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FA67AD" w14:textId="155E967D" w:rsidR="00917266" w:rsidRPr="00917266" w:rsidRDefault="00917266" w:rsidP="00917266">
      <w:pPr>
        <w:ind w:left="708"/>
        <w:jc w:val="right"/>
        <w:rPr>
          <w:b/>
          <w:bCs/>
          <w:sz w:val="20"/>
          <w:szCs w:val="20"/>
        </w:rPr>
      </w:pPr>
      <w:r w:rsidRPr="00917266">
        <w:rPr>
          <w:b/>
          <w:bCs/>
          <w:sz w:val="20"/>
          <w:szCs w:val="20"/>
        </w:rPr>
        <w:t>Appel à projets relatif à la mise en œuvre en 2026, à titre expérimental,</w:t>
      </w:r>
    </w:p>
    <w:p w14:paraId="00414874" w14:textId="22183A03" w:rsidR="00917266" w:rsidRPr="00917266" w:rsidRDefault="00917266" w:rsidP="00917266">
      <w:pPr>
        <w:ind w:left="708"/>
        <w:jc w:val="right"/>
        <w:rPr>
          <w:b/>
          <w:bCs/>
          <w:sz w:val="20"/>
          <w:szCs w:val="20"/>
        </w:rPr>
      </w:pPr>
      <w:r w:rsidRPr="00917266">
        <w:rPr>
          <w:b/>
          <w:bCs/>
          <w:sz w:val="20"/>
          <w:szCs w:val="20"/>
        </w:rPr>
        <w:t>de certains diagnostics modulaires en région Occitanie</w:t>
      </w:r>
    </w:p>
    <w:p w14:paraId="0BECAD4E" w14:textId="77777777" w:rsidR="00917266" w:rsidRDefault="00917266" w:rsidP="00917266">
      <w:pPr>
        <w:jc w:val="center"/>
        <w:rPr>
          <w:b/>
          <w:bCs/>
        </w:rPr>
      </w:pPr>
    </w:p>
    <w:p w14:paraId="3A2300BE" w14:textId="63854D20" w:rsidR="006A02D8" w:rsidRDefault="006A02D8" w:rsidP="00917266">
      <w:pPr>
        <w:jc w:val="center"/>
        <w:rPr>
          <w:b/>
          <w:bCs/>
        </w:rPr>
      </w:pPr>
      <w:r w:rsidRPr="006A02D8">
        <w:rPr>
          <w:b/>
          <w:bCs/>
        </w:rPr>
        <w:t>Annexe 2 : ANNEXE TECHNIQUE</w:t>
      </w:r>
    </w:p>
    <w:p w14:paraId="46158109" w14:textId="3D277D1F" w:rsidR="006A02D8" w:rsidRPr="006A02D8" w:rsidRDefault="006A02D8" w:rsidP="006A02D8">
      <w:pPr>
        <w:jc w:val="center"/>
        <w:rPr>
          <w:i/>
          <w:iCs/>
          <w:color w:val="2F5496" w:themeColor="accent1" w:themeShade="BF"/>
        </w:rPr>
      </w:pPr>
      <w:r w:rsidRPr="006A02D8">
        <w:rPr>
          <w:i/>
          <w:iCs/>
          <w:color w:val="2F5496" w:themeColor="accent1" w:themeShade="BF"/>
        </w:rPr>
        <w:t>(à remplir par la structure demandeuse, chef de file en cas de candidature en consortium</w:t>
      </w:r>
      <w:r>
        <w:rPr>
          <w:i/>
          <w:iCs/>
          <w:color w:val="2F5496" w:themeColor="accent1" w:themeShade="BF"/>
        </w:rPr>
        <w:t>)</w:t>
      </w:r>
    </w:p>
    <w:p w14:paraId="1F1A60DF" w14:textId="77777777" w:rsidR="006A02D8" w:rsidRDefault="006A02D8" w:rsidP="00917266">
      <w:pPr>
        <w:pBdr>
          <w:bottom w:val="single" w:sz="4" w:space="1" w:color="auto"/>
        </w:pBdr>
      </w:pPr>
    </w:p>
    <w:p w14:paraId="0390A915" w14:textId="7BA08284" w:rsidR="006A02D8" w:rsidRDefault="006A02D8" w:rsidP="006A02D8">
      <w:r>
        <w:t xml:space="preserve">Nom du projet : </w:t>
      </w:r>
    </w:p>
    <w:p w14:paraId="5FB32D8B" w14:textId="49274F64" w:rsidR="006A02D8" w:rsidRDefault="006A02D8" w:rsidP="006A02D8">
      <w:r>
        <w:t xml:space="preserve">Structure demandeuse : </w:t>
      </w:r>
    </w:p>
    <w:p w14:paraId="041D8D98" w14:textId="18FD79DB" w:rsidR="00917266" w:rsidRDefault="00917266" w:rsidP="006A02D8">
      <w:r>
        <w:t>En cas de consortium</w:t>
      </w:r>
      <w:r w:rsidR="00564293">
        <w:t>,</w:t>
      </w:r>
      <w:r>
        <w:t xml:space="preserve"> nom des partenaires : </w:t>
      </w:r>
    </w:p>
    <w:p w14:paraId="0F0F4ADF" w14:textId="3358C07E" w:rsidR="006A02D8" w:rsidRDefault="00B819F1" w:rsidP="006A02D8">
      <w:r>
        <w:pict w14:anchorId="6EDD662E">
          <v:rect id="_x0000_i1025" style="width:0;height:1.5pt" o:hralign="center" o:hrstd="t" o:hr="t" fillcolor="#a0a0a0" stroked="f"/>
        </w:pict>
      </w:r>
    </w:p>
    <w:p w14:paraId="77E7200F" w14:textId="66610CBE" w:rsidR="006A02D8" w:rsidRPr="006A02D8" w:rsidRDefault="006A02D8" w:rsidP="00762119">
      <w:pPr>
        <w:jc w:val="both"/>
        <w:rPr>
          <w:b/>
          <w:bCs/>
        </w:rPr>
      </w:pPr>
      <w:r w:rsidRPr="006A02D8">
        <w:rPr>
          <w:b/>
          <w:bCs/>
        </w:rPr>
        <w:t>1. Description synthétique de l’opération (non confidentielle</w:t>
      </w:r>
      <w:r w:rsidR="00762119">
        <w:rPr>
          <w:b/>
          <w:bCs/>
        </w:rPr>
        <w:t>-</w:t>
      </w:r>
      <w:r w:rsidRPr="006A02D8">
        <w:rPr>
          <w:b/>
          <w:bCs/>
        </w:rPr>
        <w:t>1 page maximum)</w:t>
      </w:r>
    </w:p>
    <w:p w14:paraId="7FACF344" w14:textId="77777777" w:rsidR="006A02D8" w:rsidRPr="006A02D8" w:rsidRDefault="006A02D8" w:rsidP="00762119">
      <w:pPr>
        <w:pStyle w:val="Sansinterligne"/>
        <w:jc w:val="both"/>
        <w:rPr>
          <w:color w:val="2F5496" w:themeColor="accent1" w:themeShade="BF"/>
        </w:rPr>
      </w:pPr>
      <w:r w:rsidRPr="006A02D8">
        <w:rPr>
          <w:color w:val="2F5496" w:themeColor="accent1" w:themeShade="BF"/>
        </w:rPr>
        <w:t>La description synthétique du projet (non confidentielle) doit être autoportante et présenter :</w:t>
      </w:r>
    </w:p>
    <w:p w14:paraId="28FD658D" w14:textId="55D2383F" w:rsidR="006A02D8" w:rsidRPr="006A02D8" w:rsidRDefault="006A02D8" w:rsidP="00762119">
      <w:pPr>
        <w:pStyle w:val="Sansinterligne"/>
        <w:ind w:left="708"/>
        <w:jc w:val="both"/>
        <w:rPr>
          <w:color w:val="2F5496" w:themeColor="accent1" w:themeShade="BF"/>
        </w:rPr>
      </w:pPr>
      <w:r w:rsidRPr="006A02D8">
        <w:rPr>
          <w:color w:val="2F5496" w:themeColor="accent1" w:themeShade="BF"/>
        </w:rPr>
        <w:t>-</w:t>
      </w:r>
      <w:r w:rsidR="005146DC">
        <w:rPr>
          <w:color w:val="2F5496" w:themeColor="accent1" w:themeShade="BF"/>
        </w:rPr>
        <w:t xml:space="preserve"> </w:t>
      </w:r>
      <w:r w:rsidR="00B819F1">
        <w:rPr>
          <w:color w:val="2F5496" w:themeColor="accent1" w:themeShade="BF"/>
        </w:rPr>
        <w:t>les o</w:t>
      </w:r>
      <w:r w:rsidRPr="006A02D8">
        <w:rPr>
          <w:color w:val="2F5496" w:themeColor="accent1" w:themeShade="BF"/>
        </w:rPr>
        <w:t>bjectif</w:t>
      </w:r>
      <w:r w:rsidR="00B2712B">
        <w:rPr>
          <w:color w:val="2F5496" w:themeColor="accent1" w:themeShade="BF"/>
        </w:rPr>
        <w:t>s</w:t>
      </w:r>
      <w:r w:rsidR="00075CB0">
        <w:rPr>
          <w:color w:val="2F5496" w:themeColor="accent1" w:themeShade="BF"/>
        </w:rPr>
        <w:t xml:space="preserve"> </w:t>
      </w:r>
      <w:r w:rsidRPr="006A02D8">
        <w:rPr>
          <w:color w:val="2F5496" w:themeColor="accent1" w:themeShade="BF"/>
        </w:rPr>
        <w:t xml:space="preserve">du projet, </w:t>
      </w:r>
    </w:p>
    <w:p w14:paraId="1C2D90CA" w14:textId="1D318AA9" w:rsidR="006A02D8" w:rsidRPr="006A02D8" w:rsidRDefault="006A02D8" w:rsidP="00762119">
      <w:pPr>
        <w:pStyle w:val="Sansinterligne"/>
        <w:ind w:left="708"/>
        <w:jc w:val="both"/>
        <w:rPr>
          <w:color w:val="2F5496" w:themeColor="accent1" w:themeShade="BF"/>
        </w:rPr>
      </w:pPr>
      <w:r w:rsidRPr="006A02D8">
        <w:rPr>
          <w:color w:val="2F5496" w:themeColor="accent1" w:themeShade="BF"/>
        </w:rPr>
        <w:t xml:space="preserve">- les acteurs impliqués (avec le rôle de chaque acteur), </w:t>
      </w:r>
    </w:p>
    <w:p w14:paraId="1B186290" w14:textId="77777777" w:rsidR="006A02D8" w:rsidRPr="006A02D8" w:rsidRDefault="006A02D8" w:rsidP="00762119">
      <w:pPr>
        <w:pStyle w:val="Sansinterligne"/>
        <w:ind w:left="708"/>
        <w:jc w:val="both"/>
        <w:rPr>
          <w:color w:val="2F5496" w:themeColor="accent1" w:themeShade="BF"/>
        </w:rPr>
      </w:pPr>
      <w:r w:rsidRPr="006A02D8">
        <w:rPr>
          <w:color w:val="2F5496" w:themeColor="accent1" w:themeShade="BF"/>
        </w:rPr>
        <w:t xml:space="preserve">- la zone géographique concernée, </w:t>
      </w:r>
    </w:p>
    <w:p w14:paraId="1189E53D" w14:textId="77777777" w:rsidR="006A02D8" w:rsidRPr="006A02D8" w:rsidRDefault="006A02D8" w:rsidP="00762119">
      <w:pPr>
        <w:pStyle w:val="Sansinterligne"/>
        <w:ind w:left="708"/>
        <w:jc w:val="both"/>
        <w:rPr>
          <w:color w:val="2F5496" w:themeColor="accent1" w:themeShade="BF"/>
        </w:rPr>
      </w:pPr>
      <w:r w:rsidRPr="006A02D8">
        <w:rPr>
          <w:color w:val="2F5496" w:themeColor="accent1" w:themeShade="BF"/>
        </w:rPr>
        <w:t xml:space="preserve">- la ou les filières agricoles concernées, </w:t>
      </w:r>
    </w:p>
    <w:p w14:paraId="722C0E1A" w14:textId="17AE9710" w:rsidR="006A02D8" w:rsidRPr="006A02D8" w:rsidRDefault="006A02D8" w:rsidP="00762119">
      <w:pPr>
        <w:pStyle w:val="Sansinterligne"/>
        <w:ind w:left="708"/>
        <w:jc w:val="both"/>
        <w:rPr>
          <w:color w:val="2F5496" w:themeColor="accent1" w:themeShade="BF"/>
        </w:rPr>
      </w:pPr>
      <w:r w:rsidRPr="006A02D8">
        <w:rPr>
          <w:color w:val="2F5496" w:themeColor="accent1" w:themeShade="BF"/>
        </w:rPr>
        <w:t>- son caractère ambitieux et structurant pour le territoire et la(les) filière</w:t>
      </w:r>
      <w:r w:rsidR="00B2712B">
        <w:rPr>
          <w:color w:val="2F5496" w:themeColor="accent1" w:themeShade="BF"/>
        </w:rPr>
        <w:t>(</w:t>
      </w:r>
      <w:r w:rsidRPr="006A02D8">
        <w:rPr>
          <w:color w:val="2F5496" w:themeColor="accent1" w:themeShade="BF"/>
        </w:rPr>
        <w:t>s</w:t>
      </w:r>
      <w:r w:rsidR="00B2712B">
        <w:rPr>
          <w:color w:val="2F5496" w:themeColor="accent1" w:themeShade="BF"/>
        </w:rPr>
        <w:t>)</w:t>
      </w:r>
      <w:r w:rsidRPr="006A02D8">
        <w:rPr>
          <w:color w:val="2F5496" w:themeColor="accent1" w:themeShade="BF"/>
        </w:rPr>
        <w:t xml:space="preserve"> agricole</w:t>
      </w:r>
      <w:r w:rsidR="00B2712B">
        <w:rPr>
          <w:color w:val="2F5496" w:themeColor="accent1" w:themeShade="BF"/>
        </w:rPr>
        <w:t>(</w:t>
      </w:r>
      <w:r w:rsidRPr="006A02D8">
        <w:rPr>
          <w:color w:val="2F5496" w:themeColor="accent1" w:themeShade="BF"/>
        </w:rPr>
        <w:t>s</w:t>
      </w:r>
      <w:r w:rsidR="00B2712B">
        <w:rPr>
          <w:color w:val="2F5496" w:themeColor="accent1" w:themeShade="BF"/>
        </w:rPr>
        <w:t>)</w:t>
      </w:r>
      <w:r w:rsidRPr="006A02D8">
        <w:rPr>
          <w:color w:val="2F5496" w:themeColor="accent1" w:themeShade="BF"/>
        </w:rPr>
        <w:t xml:space="preserve"> concernée</w:t>
      </w:r>
      <w:r w:rsidR="00B2712B">
        <w:rPr>
          <w:color w:val="2F5496" w:themeColor="accent1" w:themeShade="BF"/>
        </w:rPr>
        <w:t>(</w:t>
      </w:r>
      <w:r w:rsidRPr="006A02D8">
        <w:rPr>
          <w:color w:val="2F5496" w:themeColor="accent1" w:themeShade="BF"/>
        </w:rPr>
        <w:t>s</w:t>
      </w:r>
      <w:r w:rsidR="00B2712B">
        <w:rPr>
          <w:color w:val="2F5496" w:themeColor="accent1" w:themeShade="BF"/>
        </w:rPr>
        <w:t>)</w:t>
      </w:r>
      <w:r w:rsidRPr="006A02D8">
        <w:rPr>
          <w:color w:val="2F5496" w:themeColor="accent1" w:themeShade="BF"/>
        </w:rPr>
        <w:t xml:space="preserve">, </w:t>
      </w:r>
    </w:p>
    <w:p w14:paraId="1F25FD73" w14:textId="3E414BB9" w:rsidR="006A02D8" w:rsidRPr="006A02D8" w:rsidRDefault="006A02D8" w:rsidP="00762119">
      <w:pPr>
        <w:pStyle w:val="Sansinterligne"/>
        <w:ind w:left="708"/>
        <w:jc w:val="both"/>
        <w:rPr>
          <w:color w:val="2F5496" w:themeColor="accent1" w:themeShade="BF"/>
        </w:rPr>
      </w:pPr>
      <w:r w:rsidRPr="006A02D8">
        <w:rPr>
          <w:color w:val="2F5496" w:themeColor="accent1" w:themeShade="BF"/>
        </w:rPr>
        <w:t>- le dimensionnement de l’opération : nombre d’exploitations agricoles visés par l’accompagnement modulaire, dont nombre d’exploitations agricoles en parcours installation/</w:t>
      </w:r>
      <w:r w:rsidR="00B819F1">
        <w:rPr>
          <w:color w:val="2F5496" w:themeColor="accent1" w:themeShade="BF"/>
        </w:rPr>
        <w:t xml:space="preserve"> </w:t>
      </w:r>
      <w:r w:rsidRPr="006A02D8">
        <w:rPr>
          <w:color w:val="2F5496" w:themeColor="accent1" w:themeShade="BF"/>
        </w:rPr>
        <w:t>transmission</w:t>
      </w:r>
      <w:r w:rsidR="00B819F1">
        <w:rPr>
          <w:color w:val="2F5496" w:themeColor="accent1" w:themeShade="BF"/>
        </w:rPr>
        <w:t>,</w:t>
      </w:r>
    </w:p>
    <w:p w14:paraId="5FB8A680" w14:textId="77777777" w:rsidR="00B819F1" w:rsidRDefault="006A02D8" w:rsidP="00762119">
      <w:pPr>
        <w:pStyle w:val="Sansinterligne"/>
        <w:ind w:left="708"/>
        <w:jc w:val="both"/>
        <w:rPr>
          <w:color w:val="2F5496" w:themeColor="accent1" w:themeShade="BF"/>
        </w:rPr>
      </w:pPr>
      <w:r w:rsidRPr="006A02D8">
        <w:rPr>
          <w:color w:val="2F5496" w:themeColor="accent1" w:themeShade="BF"/>
        </w:rPr>
        <w:t>- les principaux outils et ressources qui seront mobilisés</w:t>
      </w:r>
      <w:r w:rsidR="00B819F1">
        <w:rPr>
          <w:color w:val="2F5496" w:themeColor="accent1" w:themeShade="BF"/>
        </w:rPr>
        <w:t>,</w:t>
      </w:r>
    </w:p>
    <w:p w14:paraId="0F78DDF3" w14:textId="01CE13CE" w:rsidR="006A02D8" w:rsidRPr="006A02D8" w:rsidRDefault="00B819F1" w:rsidP="00762119">
      <w:pPr>
        <w:pStyle w:val="Sansinterligne"/>
        <w:ind w:left="708"/>
        <w:jc w:val="both"/>
        <w:rPr>
          <w:color w:val="2F5496" w:themeColor="accent1" w:themeShade="BF"/>
        </w:rPr>
      </w:pPr>
      <w:r>
        <w:rPr>
          <w:color w:val="2F5496" w:themeColor="accent1" w:themeShade="BF"/>
        </w:rPr>
        <w:t>- la prise en compte des priorités régionales (point 4.3. du cahier des charges)</w:t>
      </w:r>
      <w:r w:rsidR="006A02D8" w:rsidRPr="006A02D8">
        <w:rPr>
          <w:color w:val="2F5496" w:themeColor="accent1" w:themeShade="BF"/>
        </w:rPr>
        <w:t xml:space="preserve"> </w:t>
      </w:r>
    </w:p>
    <w:p w14:paraId="2AE77D75" w14:textId="23B61F8E" w:rsidR="006A02D8" w:rsidRDefault="00B819F1" w:rsidP="00762119">
      <w:pPr>
        <w:jc w:val="both"/>
      </w:pPr>
      <w:r>
        <w:pict w14:anchorId="64AB8910">
          <v:rect id="_x0000_i1026" style="width:0;height:1.5pt" o:hralign="center" o:hrstd="t" o:hr="t" fillcolor="#a0a0a0" stroked="f"/>
        </w:pict>
      </w:r>
    </w:p>
    <w:p w14:paraId="0DC4C49A" w14:textId="77777777" w:rsidR="006A02D8" w:rsidRPr="006A02D8" w:rsidRDefault="006A02D8" w:rsidP="00762119">
      <w:pPr>
        <w:jc w:val="both"/>
        <w:rPr>
          <w:b/>
          <w:bCs/>
        </w:rPr>
      </w:pPr>
      <w:r w:rsidRPr="006A02D8">
        <w:rPr>
          <w:b/>
          <w:bCs/>
        </w:rPr>
        <w:t>2. Contexte, enjeux et positionnement du projet (2 pages maximum)</w:t>
      </w:r>
    </w:p>
    <w:p w14:paraId="6A95C211" w14:textId="77777777" w:rsidR="006A02D8" w:rsidRPr="006A02D8" w:rsidRDefault="006A02D8" w:rsidP="00762119">
      <w:pPr>
        <w:jc w:val="both"/>
        <w:rPr>
          <w:color w:val="2F5496" w:themeColor="accent1" w:themeShade="BF"/>
        </w:rPr>
      </w:pPr>
      <w:r w:rsidRPr="006A02D8">
        <w:rPr>
          <w:color w:val="2F5496" w:themeColor="accent1" w:themeShade="BF"/>
        </w:rPr>
        <w:t xml:space="preserve">Cette partie présente la description du contexte dans lequel s’inscrit l’opération et de son intérêt économique (sur toute la chaîne de valeur), environnemental (a minima : liens avec les thématiques atténuation, adaptation, santé des sols et impact du projet sur ces thématiques, avec le choix d’indicateurs) et social ou sociétal (renouvellement des générations, implication de collectifs...). Notamment les éventuels liens et articulations avec des dispositifs existants ou en préparation dans le territoire (en particulier au niveau régional) en relation avec les domaines de l’opération ici-présentée, seront mis en évidence. </w:t>
      </w:r>
    </w:p>
    <w:p w14:paraId="0E430256" w14:textId="4BAF1D42" w:rsidR="006A02D8" w:rsidRDefault="00B819F1" w:rsidP="00762119">
      <w:pPr>
        <w:jc w:val="both"/>
      </w:pPr>
      <w:r>
        <w:pict w14:anchorId="65DF899C">
          <v:rect id="_x0000_i1027" style="width:0;height:1.5pt" o:hralign="center" o:hrstd="t" o:hr="t" fillcolor="#a0a0a0" stroked="f"/>
        </w:pict>
      </w:r>
    </w:p>
    <w:p w14:paraId="3BBD4FE5" w14:textId="256C8B12" w:rsidR="006A02D8" w:rsidRPr="006A02D8" w:rsidRDefault="006A02D8" w:rsidP="00762119">
      <w:pPr>
        <w:jc w:val="both"/>
        <w:rPr>
          <w:b/>
          <w:bCs/>
        </w:rPr>
      </w:pPr>
      <w:r w:rsidRPr="006A02D8">
        <w:rPr>
          <w:b/>
          <w:bCs/>
        </w:rPr>
        <w:t>3. Description de la méthodologie (</w:t>
      </w:r>
      <w:r w:rsidR="00EA5F8C">
        <w:rPr>
          <w:b/>
          <w:bCs/>
        </w:rPr>
        <w:t>3</w:t>
      </w:r>
      <w:r w:rsidRPr="006A02D8">
        <w:rPr>
          <w:b/>
          <w:bCs/>
        </w:rPr>
        <w:t xml:space="preserve"> pages maximum)</w:t>
      </w:r>
    </w:p>
    <w:p w14:paraId="4068899E" w14:textId="01AE5A9D" w:rsidR="006A02D8" w:rsidRPr="00762119" w:rsidRDefault="006A02D8" w:rsidP="005146DC">
      <w:pPr>
        <w:jc w:val="both"/>
        <w:rPr>
          <w:color w:val="2F5496" w:themeColor="accent1" w:themeShade="BF"/>
        </w:rPr>
      </w:pPr>
      <w:r w:rsidRPr="00762119">
        <w:rPr>
          <w:color w:val="2F5496" w:themeColor="accent1" w:themeShade="BF"/>
        </w:rPr>
        <w:t xml:space="preserve">Cette partie présente la description des méthodes, outils, ressources qui seront utilisés pour les différentes tâches de l’action </w:t>
      </w:r>
      <w:r w:rsidR="00EA5F8C">
        <w:rPr>
          <w:color w:val="2F5496" w:themeColor="accent1" w:themeShade="BF"/>
        </w:rPr>
        <w:t>d’accompagnement diagnostics modulaires (stress-test climatique, diagnostic économique</w:t>
      </w:r>
      <w:r w:rsidR="00B2712B">
        <w:rPr>
          <w:color w:val="2F5496" w:themeColor="accent1" w:themeShade="BF"/>
        </w:rPr>
        <w:t>). ; n</w:t>
      </w:r>
      <w:r w:rsidRPr="00762119">
        <w:rPr>
          <w:color w:val="2F5496" w:themeColor="accent1" w:themeShade="BF"/>
        </w:rPr>
        <w:t xml:space="preserve">otamment les méthodologies utilisées pour mettre en place les </w:t>
      </w:r>
      <w:r w:rsidR="00B2712B">
        <w:rPr>
          <w:color w:val="2F5496" w:themeColor="accent1" w:themeShade="BF"/>
        </w:rPr>
        <w:t>deux modules</w:t>
      </w:r>
      <w:r w:rsidR="005146DC">
        <w:rPr>
          <w:color w:val="2F5496" w:themeColor="accent1" w:themeShade="BF"/>
        </w:rPr>
        <w:t xml:space="preserve"> de diagnostics </w:t>
      </w:r>
      <w:r w:rsidRPr="00762119">
        <w:rPr>
          <w:color w:val="2F5496" w:themeColor="accent1" w:themeShade="BF"/>
        </w:rPr>
        <w:t>stress-test climatique</w:t>
      </w:r>
      <w:r w:rsidR="005146DC">
        <w:rPr>
          <w:color w:val="2F5496" w:themeColor="accent1" w:themeShade="BF"/>
        </w:rPr>
        <w:t xml:space="preserve"> et </w:t>
      </w:r>
      <w:r w:rsidRPr="00762119">
        <w:rPr>
          <w:color w:val="2F5496" w:themeColor="accent1" w:themeShade="BF"/>
        </w:rPr>
        <w:t>diagnostic économique</w:t>
      </w:r>
      <w:r w:rsidR="005146DC">
        <w:rPr>
          <w:color w:val="2F5496" w:themeColor="accent1" w:themeShade="BF"/>
        </w:rPr>
        <w:t xml:space="preserve"> </w:t>
      </w:r>
      <w:r w:rsidR="00B2712B">
        <w:rPr>
          <w:color w:val="2F5496" w:themeColor="accent1" w:themeShade="BF"/>
        </w:rPr>
        <w:t>(description détaillée attendue)</w:t>
      </w:r>
      <w:r w:rsidR="00B819F1">
        <w:rPr>
          <w:color w:val="2F5496" w:themeColor="accent1" w:themeShade="BF"/>
        </w:rPr>
        <w:t>.</w:t>
      </w:r>
    </w:p>
    <w:p w14:paraId="1652388C" w14:textId="07276038" w:rsidR="006A02D8" w:rsidRPr="00762119" w:rsidRDefault="006A02D8" w:rsidP="00762119">
      <w:pPr>
        <w:jc w:val="both"/>
        <w:rPr>
          <w:color w:val="2F5496" w:themeColor="accent1" w:themeShade="BF"/>
        </w:rPr>
      </w:pPr>
      <w:r w:rsidRPr="00762119">
        <w:rPr>
          <w:color w:val="2F5496" w:themeColor="accent1" w:themeShade="BF"/>
        </w:rPr>
        <w:lastRenderedPageBreak/>
        <w:t>Un modèle de fiche de restitution pour l’exploitant</w:t>
      </w:r>
      <w:r w:rsidR="00EA5F8C">
        <w:rPr>
          <w:color w:val="2F5496" w:themeColor="accent1" w:themeShade="BF"/>
        </w:rPr>
        <w:t xml:space="preserve"> (bilan des diagnostics, scénarii d’évolution, plan d’actions avec leviers ou stratégie de reconception identifiés)</w:t>
      </w:r>
      <w:r w:rsidR="00B2712B">
        <w:rPr>
          <w:color w:val="2F5496" w:themeColor="accent1" w:themeShade="BF"/>
        </w:rPr>
        <w:t xml:space="preserve"> doit également être présenté</w:t>
      </w:r>
      <w:r w:rsidR="00762119" w:rsidRPr="00762119">
        <w:rPr>
          <w:color w:val="2F5496" w:themeColor="accent1" w:themeShade="BF"/>
        </w:rPr>
        <w:t>.</w:t>
      </w:r>
      <w:r w:rsidR="00EA5F8C">
        <w:rPr>
          <w:color w:val="2F5496" w:themeColor="accent1" w:themeShade="BF"/>
        </w:rPr>
        <w:t xml:space="preserve"> (pièce justificative sur SAFRAN)</w:t>
      </w:r>
      <w:r w:rsidR="00B819F1">
        <w:rPr>
          <w:color w:val="2F5496" w:themeColor="accent1" w:themeShade="BF"/>
        </w:rPr>
        <w:t>.</w:t>
      </w:r>
    </w:p>
    <w:p w14:paraId="3D70408F" w14:textId="0E0FE13B" w:rsidR="00917266" w:rsidRDefault="00B819F1" w:rsidP="00EA5F8C">
      <w:pPr>
        <w:jc w:val="both"/>
        <w:rPr>
          <w:b/>
          <w:bCs/>
        </w:rPr>
      </w:pPr>
      <w:r>
        <w:rPr>
          <w:color w:val="2F5496" w:themeColor="accent1" w:themeShade="BF"/>
        </w:rPr>
        <w:pict w14:anchorId="28743B33">
          <v:rect id="_x0000_i1028" style="width:0;height:1.5pt" o:hralign="center" o:hrstd="t" o:hr="t" fillcolor="#a0a0a0" stroked="f"/>
        </w:pict>
      </w:r>
    </w:p>
    <w:p w14:paraId="0F3DCAC9" w14:textId="734872FD" w:rsidR="00EA5F8C" w:rsidRPr="00EA5F8C" w:rsidRDefault="00EA5F8C" w:rsidP="00EA5F8C">
      <w:pPr>
        <w:jc w:val="both"/>
        <w:rPr>
          <w:b/>
          <w:bCs/>
        </w:rPr>
      </w:pPr>
      <w:r w:rsidRPr="00EA5F8C">
        <w:rPr>
          <w:b/>
          <w:bCs/>
        </w:rPr>
        <w:t>4. Présentation des compétences et expériences des intervenants sur l’opération (3 pages maximum)</w:t>
      </w:r>
    </w:p>
    <w:p w14:paraId="1E91540E" w14:textId="77777777" w:rsidR="00EA5F8C" w:rsidRPr="00917266" w:rsidRDefault="00EA5F8C" w:rsidP="00EA5F8C">
      <w:pPr>
        <w:jc w:val="both"/>
        <w:rPr>
          <w:color w:val="2F5496" w:themeColor="accent1" w:themeShade="BF"/>
        </w:rPr>
      </w:pPr>
      <w:r w:rsidRPr="00917266">
        <w:rPr>
          <w:color w:val="2F5496" w:themeColor="accent1" w:themeShade="BF"/>
        </w:rPr>
        <w:t>Cette partie présente les compétences et expériences des intervenants sur l’opération au regard du projet.</w:t>
      </w:r>
    </w:p>
    <w:p w14:paraId="48526265" w14:textId="2A6128D5" w:rsidR="00EA5F8C" w:rsidRPr="00917266" w:rsidRDefault="00EA5F8C" w:rsidP="00EA5F8C">
      <w:pPr>
        <w:jc w:val="both"/>
        <w:rPr>
          <w:color w:val="2F5496" w:themeColor="accent1" w:themeShade="BF"/>
        </w:rPr>
      </w:pPr>
      <w:r w:rsidRPr="00917266">
        <w:rPr>
          <w:color w:val="2F5496" w:themeColor="accent1" w:themeShade="BF"/>
        </w:rPr>
        <w:t>Devront notamment être mises en évidence les compétences et expériences de la structure demandeuse et de ses partenaires.</w:t>
      </w:r>
    </w:p>
    <w:p w14:paraId="1B959735" w14:textId="77777777" w:rsidR="00EA5F8C" w:rsidRPr="00917266" w:rsidRDefault="00EA5F8C" w:rsidP="00EA5F8C">
      <w:pPr>
        <w:jc w:val="both"/>
        <w:rPr>
          <w:color w:val="2F5496" w:themeColor="accent1" w:themeShade="BF"/>
        </w:rPr>
      </w:pPr>
      <w:r w:rsidRPr="00917266">
        <w:rPr>
          <w:color w:val="2F5496" w:themeColor="accent1" w:themeShade="BF"/>
        </w:rPr>
        <w:t xml:space="preserve">Si des intervenants ne sont pas formés au démarrage du projet, la structure devra prévoir la formation des intervenants sur cette opération. </w:t>
      </w:r>
    </w:p>
    <w:p w14:paraId="2B91EF61" w14:textId="54D68FEA" w:rsidR="006A02D8" w:rsidRPr="00917266" w:rsidRDefault="00EA5F8C" w:rsidP="00EA5F8C">
      <w:pPr>
        <w:jc w:val="both"/>
        <w:rPr>
          <w:color w:val="2F5496" w:themeColor="accent1" w:themeShade="BF"/>
        </w:rPr>
      </w:pPr>
      <w:r w:rsidRPr="00917266">
        <w:rPr>
          <w:color w:val="2F5496" w:themeColor="accent1" w:themeShade="BF"/>
        </w:rPr>
        <w:t>Les CV des intervenants sont à déposer en pièces justificatives sur SAFRAN.</w:t>
      </w:r>
    </w:p>
    <w:p w14:paraId="76765241" w14:textId="77777777" w:rsidR="006A02D8" w:rsidRDefault="006A02D8" w:rsidP="00EA5F8C">
      <w:pPr>
        <w:pBdr>
          <w:bottom w:val="single" w:sz="4" w:space="1" w:color="auto"/>
        </w:pBdr>
        <w:jc w:val="both"/>
      </w:pPr>
    </w:p>
    <w:p w14:paraId="343E857E" w14:textId="77777777" w:rsidR="006A02D8" w:rsidRPr="006A02D8" w:rsidRDefault="006A02D8" w:rsidP="00762119">
      <w:pPr>
        <w:jc w:val="both"/>
        <w:rPr>
          <w:b/>
          <w:bCs/>
          <w:color w:val="000000" w:themeColor="text1"/>
        </w:rPr>
      </w:pPr>
      <w:r w:rsidRPr="006A02D8">
        <w:rPr>
          <w:b/>
          <w:bCs/>
          <w:color w:val="000000" w:themeColor="text1"/>
        </w:rPr>
        <w:t>5. Décomposition détaillée des nombres d’accompagnements visés (1 page et demie maximum)</w:t>
      </w:r>
    </w:p>
    <w:p w14:paraId="149AAA5D" w14:textId="0CA2FABF" w:rsidR="006A02D8" w:rsidRPr="00762119" w:rsidRDefault="006A02D8" w:rsidP="00762119">
      <w:pPr>
        <w:jc w:val="both"/>
        <w:rPr>
          <w:color w:val="2F5496" w:themeColor="accent1" w:themeShade="BF"/>
        </w:rPr>
      </w:pPr>
      <w:r w:rsidRPr="00762119">
        <w:rPr>
          <w:color w:val="2F5496" w:themeColor="accent1" w:themeShade="BF"/>
        </w:rPr>
        <w:t xml:space="preserve">Cette partie détaille les nombres d’exploitations agricoles visée avec leur décomposition par région, département et par </w:t>
      </w:r>
      <w:r w:rsidR="00EA5F8C">
        <w:rPr>
          <w:color w:val="2F5496" w:themeColor="accent1" w:themeShade="BF"/>
        </w:rPr>
        <w:t xml:space="preserve">orientation technico-économique des exploitations. </w:t>
      </w:r>
      <w:r w:rsidR="00762119" w:rsidRPr="00762119">
        <w:rPr>
          <w:color w:val="2F5496" w:themeColor="accent1" w:themeShade="BF"/>
        </w:rPr>
        <w:t>Le nombre d’exploitations visé en parcours installation /transmission est à renseigner</w:t>
      </w:r>
      <w:r w:rsidR="00B2712B">
        <w:rPr>
          <w:color w:val="2F5496" w:themeColor="accent1" w:themeShade="BF"/>
        </w:rPr>
        <w:t>.</w:t>
      </w:r>
    </w:p>
    <w:p w14:paraId="0C867466" w14:textId="124FF134" w:rsidR="006A02D8" w:rsidRDefault="006A02D8" w:rsidP="00EA5F8C">
      <w:pPr>
        <w:pBdr>
          <w:bottom w:val="single" w:sz="4" w:space="1" w:color="auto"/>
        </w:pBdr>
        <w:jc w:val="both"/>
      </w:pPr>
    </w:p>
    <w:p w14:paraId="4859D6DE" w14:textId="6834C8B3" w:rsidR="006A02D8" w:rsidRPr="006A02D8" w:rsidRDefault="00762119" w:rsidP="00762119">
      <w:pPr>
        <w:jc w:val="both"/>
        <w:rPr>
          <w:b/>
          <w:bCs/>
        </w:rPr>
      </w:pPr>
      <w:r>
        <w:rPr>
          <w:b/>
          <w:bCs/>
        </w:rPr>
        <w:t>6</w:t>
      </w:r>
      <w:r w:rsidR="006A02D8" w:rsidRPr="006A02D8">
        <w:rPr>
          <w:b/>
          <w:bCs/>
        </w:rPr>
        <w:t>. Calendrier des tâches envisagées (2 pages maximum)</w:t>
      </w:r>
    </w:p>
    <w:p w14:paraId="1F5FB323" w14:textId="2019357F" w:rsidR="006A02D8" w:rsidRPr="00EA5F8C" w:rsidRDefault="006A02D8" w:rsidP="00762119">
      <w:pPr>
        <w:jc w:val="both"/>
        <w:rPr>
          <w:color w:val="2F5496" w:themeColor="accent1" w:themeShade="BF"/>
        </w:rPr>
      </w:pPr>
      <w:r w:rsidRPr="00EA5F8C">
        <w:rPr>
          <w:color w:val="2F5496" w:themeColor="accent1" w:themeShade="BF"/>
        </w:rPr>
        <w:t>La durée de réalisation des tâches et de 2 ans maximum après signature de la convention.</w:t>
      </w:r>
    </w:p>
    <w:p w14:paraId="71149B5E" w14:textId="6447C071" w:rsidR="006A02D8" w:rsidRPr="00EA5F8C" w:rsidRDefault="006A02D8" w:rsidP="00762119">
      <w:pPr>
        <w:jc w:val="both"/>
        <w:rPr>
          <w:color w:val="2F5496" w:themeColor="accent1" w:themeShade="BF"/>
        </w:rPr>
      </w:pPr>
      <w:r w:rsidRPr="00EA5F8C">
        <w:rPr>
          <w:color w:val="2F5496" w:themeColor="accent1" w:themeShade="BF"/>
        </w:rPr>
        <w:t xml:space="preserve">Cette partie présente le calendrier des tâches, par exemple sous forme graphique (ou tableau), en précisant les durées et délais de formation, recrutement, l’échelonnement des diagnostics et plans d’action, </w:t>
      </w:r>
      <w:r w:rsidR="00762119" w:rsidRPr="00EA5F8C">
        <w:rPr>
          <w:color w:val="2F5496" w:themeColor="accent1" w:themeShade="BF"/>
        </w:rPr>
        <w:t xml:space="preserve">les modalités de suivi (retour </w:t>
      </w:r>
      <w:r w:rsidR="00EA5F8C" w:rsidRPr="00EA5F8C">
        <w:rPr>
          <w:color w:val="2F5496" w:themeColor="accent1" w:themeShade="BF"/>
        </w:rPr>
        <w:t>a</w:t>
      </w:r>
      <w:r w:rsidR="00762119" w:rsidRPr="00EA5F8C">
        <w:rPr>
          <w:color w:val="2F5496" w:themeColor="accent1" w:themeShade="BF"/>
        </w:rPr>
        <w:t>ux agriculteurs et entretien de suivi).</w:t>
      </w:r>
    </w:p>
    <w:p w14:paraId="4E5A220E" w14:textId="72D95012" w:rsidR="00762119" w:rsidRDefault="00762119" w:rsidP="00EA5F8C">
      <w:pPr>
        <w:pBdr>
          <w:bottom w:val="single" w:sz="4" w:space="1" w:color="auto"/>
        </w:pBdr>
        <w:jc w:val="both"/>
      </w:pPr>
    </w:p>
    <w:p w14:paraId="1094A888" w14:textId="77777777" w:rsidR="00917266" w:rsidRDefault="00917266" w:rsidP="00762119">
      <w:pPr>
        <w:jc w:val="both"/>
        <w:rPr>
          <w:b/>
          <w:bCs/>
        </w:rPr>
      </w:pPr>
      <w:r>
        <w:rPr>
          <w:b/>
          <w:bCs/>
        </w:rPr>
        <w:t>7</w:t>
      </w:r>
      <w:r w:rsidR="00762119" w:rsidRPr="00917266">
        <w:rPr>
          <w:b/>
          <w:bCs/>
        </w:rPr>
        <w:t>. Pour les grandes entreprises au sens européen uniquement, une description du scénario contrefactuel (</w:t>
      </w:r>
      <w:proofErr w:type="spellStart"/>
      <w:r w:rsidR="00762119" w:rsidRPr="00917266">
        <w:rPr>
          <w:b/>
          <w:bCs/>
        </w:rPr>
        <w:t>i.e</w:t>
      </w:r>
      <w:proofErr w:type="spellEnd"/>
      <w:r w:rsidR="00762119" w:rsidRPr="00917266">
        <w:rPr>
          <w:b/>
          <w:bCs/>
        </w:rPr>
        <w:t xml:space="preserve"> la description de la situation en l'absence d'aide) étayée de pièce(s) justificative(s) </w:t>
      </w:r>
    </w:p>
    <w:p w14:paraId="3999733B" w14:textId="637A1FEA" w:rsidR="006A02D8" w:rsidRDefault="00EA5F8C" w:rsidP="00762119">
      <w:pPr>
        <w:jc w:val="both"/>
      </w:pPr>
      <w:r w:rsidRPr="00917266">
        <w:rPr>
          <w:color w:val="2F5496" w:themeColor="accent1" w:themeShade="BF"/>
        </w:rPr>
        <w:t xml:space="preserve">La </w:t>
      </w:r>
      <w:r w:rsidR="00762119" w:rsidRPr="00917266">
        <w:rPr>
          <w:color w:val="2F5496" w:themeColor="accent1" w:themeShade="BF"/>
        </w:rPr>
        <w:t xml:space="preserve">fiche annexe </w:t>
      </w:r>
      <w:r w:rsidRPr="00917266">
        <w:rPr>
          <w:color w:val="2F5496" w:themeColor="accent1" w:themeShade="BF"/>
        </w:rPr>
        <w:t xml:space="preserve">5 </w:t>
      </w:r>
      <w:r w:rsidR="00762119" w:rsidRPr="00917266">
        <w:rPr>
          <w:color w:val="2F5496" w:themeColor="accent1" w:themeShade="BF"/>
        </w:rPr>
        <w:t xml:space="preserve">« </w:t>
      </w:r>
      <w:r w:rsidR="00075CB0">
        <w:rPr>
          <w:color w:val="2F5496" w:themeColor="accent1" w:themeShade="BF"/>
        </w:rPr>
        <w:t>scénario contrefactuel</w:t>
      </w:r>
      <w:r w:rsidR="00762119" w:rsidRPr="00917266">
        <w:rPr>
          <w:color w:val="2F5496" w:themeColor="accent1" w:themeShade="BF"/>
        </w:rPr>
        <w:t xml:space="preserve"> » </w:t>
      </w:r>
      <w:r w:rsidRPr="00917266">
        <w:rPr>
          <w:color w:val="2F5496" w:themeColor="accent1" w:themeShade="BF"/>
        </w:rPr>
        <w:t>sera à déposer en pièce justificative dans SAFRAN</w:t>
      </w:r>
      <w:r w:rsidR="00B819F1">
        <w:rPr>
          <w:color w:val="2F5496" w:themeColor="accent1" w:themeShade="BF"/>
        </w:rPr>
        <w:t>.</w:t>
      </w:r>
    </w:p>
    <w:sectPr w:rsidR="006A02D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02D8"/>
    <w:rsid w:val="00075CB0"/>
    <w:rsid w:val="005146DC"/>
    <w:rsid w:val="00564293"/>
    <w:rsid w:val="006A02D8"/>
    <w:rsid w:val="00756F9E"/>
    <w:rsid w:val="00762119"/>
    <w:rsid w:val="008018EA"/>
    <w:rsid w:val="00917266"/>
    <w:rsid w:val="00B2712B"/>
    <w:rsid w:val="00B819F1"/>
    <w:rsid w:val="00D22479"/>
    <w:rsid w:val="00EA5F8C"/>
    <w:rsid w:val="00EC0AE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4DE5BA67"/>
  <w15:chartTrackingRefBased/>
  <w15:docId w15:val="{22CA0D6D-8047-4939-8FCF-3E76908468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uiPriority w:val="1"/>
    <w:qFormat/>
    <w:rsid w:val="006A02D8"/>
    <w:pPr>
      <w:spacing w:after="0" w:line="240" w:lineRule="auto"/>
    </w:pPr>
  </w:style>
  <w:style w:type="character" w:styleId="Marquedecommentaire">
    <w:name w:val="annotation reference"/>
    <w:basedOn w:val="Policepardfaut"/>
    <w:uiPriority w:val="99"/>
    <w:semiHidden/>
    <w:unhideWhenUsed/>
    <w:rsid w:val="008018EA"/>
    <w:rPr>
      <w:sz w:val="16"/>
      <w:szCs w:val="16"/>
    </w:rPr>
  </w:style>
  <w:style w:type="paragraph" w:styleId="Commentaire">
    <w:name w:val="annotation text"/>
    <w:basedOn w:val="Normal"/>
    <w:link w:val="CommentaireCar"/>
    <w:uiPriority w:val="99"/>
    <w:semiHidden/>
    <w:unhideWhenUsed/>
    <w:rsid w:val="008018EA"/>
    <w:pPr>
      <w:spacing w:line="240" w:lineRule="auto"/>
    </w:pPr>
    <w:rPr>
      <w:sz w:val="20"/>
      <w:szCs w:val="20"/>
    </w:rPr>
  </w:style>
  <w:style w:type="character" w:customStyle="1" w:styleId="CommentaireCar">
    <w:name w:val="Commentaire Car"/>
    <w:basedOn w:val="Policepardfaut"/>
    <w:link w:val="Commentaire"/>
    <w:uiPriority w:val="99"/>
    <w:semiHidden/>
    <w:rsid w:val="008018EA"/>
    <w:rPr>
      <w:sz w:val="20"/>
      <w:szCs w:val="20"/>
    </w:rPr>
  </w:style>
  <w:style w:type="paragraph" w:styleId="Objetducommentaire">
    <w:name w:val="annotation subject"/>
    <w:basedOn w:val="Commentaire"/>
    <w:next w:val="Commentaire"/>
    <w:link w:val="ObjetducommentaireCar"/>
    <w:uiPriority w:val="99"/>
    <w:semiHidden/>
    <w:unhideWhenUsed/>
    <w:rsid w:val="008018EA"/>
    <w:rPr>
      <w:b/>
      <w:bCs/>
    </w:rPr>
  </w:style>
  <w:style w:type="character" w:customStyle="1" w:styleId="ObjetducommentaireCar">
    <w:name w:val="Objet du commentaire Car"/>
    <w:basedOn w:val="CommentaireCar"/>
    <w:link w:val="Objetducommentaire"/>
    <w:uiPriority w:val="99"/>
    <w:semiHidden/>
    <w:rsid w:val="008018E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2</Pages>
  <Words>631</Words>
  <Characters>3476</Characters>
  <Application>Microsoft Office Word</Application>
  <DocSecurity>0</DocSecurity>
  <Lines>28</Lines>
  <Paragraphs>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Emmanuelle CHAUMETTE</dc:creator>
  <cp:keywords/>
  <dc:description/>
  <cp:lastModifiedBy>Emmanuelle CHAUMETTE</cp:lastModifiedBy>
  <cp:revision>8</cp:revision>
  <dcterms:created xsi:type="dcterms:W3CDTF">2026-04-22T15:55:00Z</dcterms:created>
  <dcterms:modified xsi:type="dcterms:W3CDTF">2026-04-30T05:24:00Z</dcterms:modified>
</cp:coreProperties>
</file>