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CC9994" w14:textId="77777777" w:rsidR="00FA03FA" w:rsidRDefault="00FA03FA" w:rsidP="00E9243A">
      <w:pPr>
        <w:jc w:val="center"/>
        <w:rPr>
          <w:b/>
          <w:color w:val="2F5496" w:themeColor="accent5" w:themeShade="BF"/>
          <w:sz w:val="28"/>
          <w:szCs w:val="28"/>
        </w:rPr>
      </w:pPr>
      <w:r>
        <w:rPr>
          <w:b/>
          <w:color w:val="2F5496" w:themeColor="accent5" w:themeShade="BF"/>
          <w:sz w:val="28"/>
          <w:szCs w:val="28"/>
        </w:rPr>
        <w:t>ANNEXE 1</w:t>
      </w:r>
    </w:p>
    <w:p w14:paraId="7B2C7E55" w14:textId="77777777" w:rsidR="009F369F" w:rsidRPr="00056538" w:rsidRDefault="009F369F" w:rsidP="00E9243A">
      <w:pPr>
        <w:jc w:val="center"/>
        <w:rPr>
          <w:b/>
          <w:color w:val="2F5496" w:themeColor="accent5" w:themeShade="BF"/>
          <w:sz w:val="28"/>
          <w:szCs w:val="28"/>
        </w:rPr>
      </w:pPr>
      <w:r w:rsidRPr="00056538">
        <w:rPr>
          <w:b/>
          <w:color w:val="2F5496" w:themeColor="accent5" w:themeShade="BF"/>
          <w:sz w:val="28"/>
          <w:szCs w:val="28"/>
        </w:rPr>
        <w:t>COLLECTIFS AGROECOLOGIQUE</w:t>
      </w:r>
      <w:r w:rsidR="001B0861" w:rsidRPr="00056538">
        <w:rPr>
          <w:b/>
          <w:color w:val="2F5496" w:themeColor="accent5" w:themeShade="BF"/>
          <w:sz w:val="28"/>
          <w:szCs w:val="28"/>
        </w:rPr>
        <w:t>S</w:t>
      </w:r>
      <w:r w:rsidR="009A3AEA" w:rsidRPr="00056538">
        <w:rPr>
          <w:b/>
          <w:color w:val="2F5496" w:themeColor="accent5" w:themeShade="BF"/>
          <w:sz w:val="28"/>
          <w:szCs w:val="28"/>
        </w:rPr>
        <w:t xml:space="preserve"> – Note de cadrage des dispositifs</w:t>
      </w:r>
    </w:p>
    <w:p w14:paraId="74F76C3A" w14:textId="77777777" w:rsidR="009F369F" w:rsidRPr="00056538" w:rsidRDefault="009F369F" w:rsidP="009F369F">
      <w:pPr>
        <w:pStyle w:val="Paragraphedeliste"/>
        <w:ind w:left="735"/>
        <w:rPr>
          <w:rStyle w:val="BodyText2Char"/>
          <w:rFonts w:ascii="Calibri" w:hAnsi="Calibri" w:cs="Calibri"/>
          <w:b/>
          <w:color w:val="2F5496" w:themeColor="accent5" w:themeShade="BF"/>
          <w:sz w:val="28"/>
          <w:szCs w:val="28"/>
        </w:rPr>
      </w:pPr>
    </w:p>
    <w:p w14:paraId="52FFD5E5" w14:textId="77777777" w:rsidR="009F369F" w:rsidRPr="00056538" w:rsidRDefault="009F369F" w:rsidP="009F369F">
      <w:pPr>
        <w:pStyle w:val="Paragraphedeliste"/>
        <w:numPr>
          <w:ilvl w:val="0"/>
          <w:numId w:val="4"/>
        </w:numPr>
        <w:rPr>
          <w:rStyle w:val="BodyText2Char"/>
          <w:rFonts w:ascii="Calibri" w:hAnsi="Calibri" w:cs="Calibri"/>
          <w:b/>
          <w:color w:val="2F5496" w:themeColor="accent5" w:themeShade="BF"/>
          <w:sz w:val="28"/>
          <w:szCs w:val="28"/>
        </w:rPr>
      </w:pPr>
      <w:r w:rsidRPr="00056538">
        <w:rPr>
          <w:rStyle w:val="BodyText2Char"/>
          <w:rFonts w:ascii="Calibri" w:hAnsi="Calibri" w:cs="Calibri"/>
          <w:b/>
          <w:color w:val="2F5496" w:themeColor="accent5" w:themeShade="BF"/>
          <w:sz w:val="28"/>
          <w:szCs w:val="28"/>
        </w:rPr>
        <w:t>Rappel du contexte et des enjeux nationaux pour les collectifs agroécologiques</w:t>
      </w:r>
    </w:p>
    <w:p w14:paraId="3BBD9087" w14:textId="77777777" w:rsidR="009F369F" w:rsidRPr="00056538" w:rsidRDefault="009F369F" w:rsidP="009F369F">
      <w:pPr>
        <w:jc w:val="both"/>
        <w:rPr>
          <w:rStyle w:val="BodyText2Char"/>
          <w:rFonts w:ascii="Calibri" w:hAnsi="Calibri" w:cs="Calibri"/>
          <w:color w:val="2F5496" w:themeColor="accent5" w:themeShade="BF"/>
        </w:rPr>
      </w:pPr>
    </w:p>
    <w:p w14:paraId="725E58D1" w14:textId="77777777" w:rsidR="009F369F" w:rsidRPr="00056538" w:rsidRDefault="001B0861" w:rsidP="009F369F">
      <w:pPr>
        <w:jc w:val="both"/>
        <w:rPr>
          <w:rStyle w:val="BodyText2Char"/>
          <w:rFonts w:ascii="Calibri" w:hAnsi="Calibri" w:cs="Calibri"/>
          <w:b/>
          <w:color w:val="2F5496" w:themeColor="accent5" w:themeShade="BF"/>
        </w:rPr>
      </w:pPr>
      <w:r w:rsidRPr="00056538">
        <w:rPr>
          <w:rStyle w:val="BodyText2Char"/>
          <w:rFonts w:ascii="Calibri" w:hAnsi="Calibri" w:cs="Calibri"/>
          <w:b/>
          <w:color w:val="2F5496" w:themeColor="accent5" w:themeShade="BF"/>
        </w:rPr>
        <w:t xml:space="preserve">1.1 </w:t>
      </w:r>
      <w:r w:rsidR="009F369F" w:rsidRPr="00056538">
        <w:rPr>
          <w:rStyle w:val="BodyText2Char"/>
          <w:rFonts w:ascii="Calibri" w:hAnsi="Calibri" w:cs="Calibri"/>
          <w:b/>
          <w:color w:val="2F5496" w:themeColor="accent5" w:themeShade="BF"/>
        </w:rPr>
        <w:t>Le choix de l’agroécologie</w:t>
      </w:r>
    </w:p>
    <w:p w14:paraId="28823899" w14:textId="79DCB68D" w:rsidR="009F369F" w:rsidRPr="00AE7E02" w:rsidRDefault="009F369F" w:rsidP="009F369F">
      <w:pPr>
        <w:jc w:val="both"/>
        <w:rPr>
          <w:rStyle w:val="BodyText2Char"/>
          <w:rFonts w:ascii="Calibri" w:hAnsi="Calibri" w:cs="Calibri"/>
        </w:rPr>
      </w:pPr>
      <w:r w:rsidRPr="00AE7E02">
        <w:rPr>
          <w:rStyle w:val="BodyText2Char"/>
          <w:rFonts w:ascii="Calibri" w:hAnsi="Calibri" w:cs="Calibri"/>
        </w:rPr>
        <w:t>Le projet agroécologique porté par le ministère de l’Agriculture</w:t>
      </w:r>
      <w:r w:rsidR="00D82056">
        <w:rPr>
          <w:rStyle w:val="BodyText2Char"/>
          <w:rFonts w:ascii="Calibri" w:hAnsi="Calibri" w:cs="Calibri"/>
        </w:rPr>
        <w:t>, de l’Agro-Alimentaire</w:t>
      </w:r>
      <w:r w:rsidRPr="00AE7E02">
        <w:rPr>
          <w:rStyle w:val="BodyText2Char"/>
          <w:rFonts w:ascii="Calibri" w:hAnsi="Calibri" w:cs="Calibri"/>
        </w:rPr>
        <w:t xml:space="preserve"> et de </w:t>
      </w:r>
      <w:r>
        <w:rPr>
          <w:rStyle w:val="BodyText2Char"/>
          <w:rFonts w:ascii="Calibri" w:hAnsi="Calibri" w:cs="Calibri"/>
        </w:rPr>
        <w:t xml:space="preserve">la Souveraineté </w:t>
      </w:r>
      <w:r w:rsidR="00427524">
        <w:rPr>
          <w:rStyle w:val="BodyText2Char"/>
          <w:rFonts w:ascii="Calibri" w:hAnsi="Calibri" w:cs="Calibri"/>
        </w:rPr>
        <w:t>A</w:t>
      </w:r>
      <w:r>
        <w:rPr>
          <w:rStyle w:val="BodyText2Char"/>
          <w:rFonts w:ascii="Calibri" w:hAnsi="Calibri" w:cs="Calibri"/>
        </w:rPr>
        <w:t>limentaire</w:t>
      </w:r>
      <w:r w:rsidRPr="00AE7E02">
        <w:rPr>
          <w:rStyle w:val="BodyText2Char"/>
          <w:rFonts w:ascii="Calibri" w:hAnsi="Calibri" w:cs="Calibri"/>
        </w:rPr>
        <w:t xml:space="preserve"> vise à donner une réponse aux différents défis auxquels l'agriculture est confrontée aujourd'hui : performances environnementale et sanitaire, performance économique, performance humaine et sociale. Ces défis peuvent se traduire par des changements importants, et se posent à la fois au niveau individuel pour chaque exploitation, et au niveau collectif pour les filières, l'accompagnement des agriculteurs, la dynamique des territoires, </w:t>
      </w:r>
      <w:r w:rsidR="00427524" w:rsidRPr="00AE7E02">
        <w:rPr>
          <w:rStyle w:val="BodyText2Char"/>
          <w:rFonts w:ascii="Calibri" w:hAnsi="Calibri" w:cs="Calibri"/>
        </w:rPr>
        <w:t>etc...</w:t>
      </w:r>
    </w:p>
    <w:p w14:paraId="26C20400" w14:textId="77777777" w:rsidR="009F369F" w:rsidRPr="00AE7E02" w:rsidRDefault="009F369F" w:rsidP="009F369F">
      <w:pPr>
        <w:jc w:val="both"/>
        <w:rPr>
          <w:rStyle w:val="BodyText2Char"/>
          <w:rFonts w:ascii="Calibri" w:hAnsi="Calibri" w:cs="Calibri"/>
        </w:rPr>
      </w:pPr>
      <w:r w:rsidRPr="00AE7E02">
        <w:rPr>
          <w:rStyle w:val="BodyText2Char"/>
          <w:rFonts w:ascii="Calibri" w:hAnsi="Calibri" w:cs="Calibri"/>
        </w:rPr>
        <w:t>L’ambition d'engager l'agriculture dans une voie plus performante a été confirmée par les États généraux de l’alimentation, qui se sont déroulés au second semestre 2017.</w:t>
      </w:r>
    </w:p>
    <w:p w14:paraId="7C20333C" w14:textId="77777777" w:rsidR="009F369F" w:rsidRPr="00AE7E02" w:rsidRDefault="009F369F" w:rsidP="009F369F">
      <w:pPr>
        <w:jc w:val="both"/>
        <w:rPr>
          <w:rStyle w:val="BodyText2Char"/>
          <w:rFonts w:ascii="Calibri" w:hAnsi="Calibri" w:cs="Calibri"/>
        </w:rPr>
      </w:pPr>
      <w:r w:rsidRPr="00AE7E02">
        <w:rPr>
          <w:rStyle w:val="BodyText2Char"/>
          <w:rFonts w:ascii="Calibri" w:hAnsi="Calibri" w:cs="Calibri"/>
        </w:rPr>
        <w:t>L’agroécologie consiste à s’appuyer sur les mécanismes naturels pour consolider les résultats économiques de l’exploitation agricole, tout en préservant les ressources naturelles sur lesquelles la production s’appuie. Elle est définie à l’article L.1-II du Code Rural et de la Pêche Maritime comme suit :</w:t>
      </w:r>
    </w:p>
    <w:p w14:paraId="7A5A90AF" w14:textId="77777777" w:rsidR="009F369F" w:rsidRPr="00AE7E02" w:rsidRDefault="009F369F" w:rsidP="009F369F">
      <w:pPr>
        <w:jc w:val="both"/>
        <w:rPr>
          <w:rStyle w:val="BodyText2Char"/>
          <w:rFonts w:ascii="Calibri" w:hAnsi="Calibri" w:cs="Calibri"/>
        </w:rPr>
      </w:pPr>
      <w:r w:rsidRPr="00AE7E02">
        <w:rPr>
          <w:rStyle w:val="BodyText2Char"/>
          <w:rFonts w:ascii="Calibri" w:hAnsi="Calibri" w:cs="Calibri"/>
        </w:rPr>
        <w:t xml:space="preserve">« Ces systèmes [de production agroécologique] privilégient l'autonomie des exploitations agricoles et l'amélioration de leur compétitivité, en maintenant ou en augmentant la rentabilité économique, en améliorant la valeur ajoutée des productions et en réduisant la consommation d'énergie, d'eau, d'engrais, de produits phytopharmaceutiques et de médicaments vétérinaires, en particulier les antibiotiques. Ils sont fondés sur les </w:t>
      </w:r>
      <w:proofErr w:type="gramStart"/>
      <w:r w:rsidRPr="00AE7E02">
        <w:rPr>
          <w:rStyle w:val="BodyText2Char"/>
          <w:rFonts w:ascii="Calibri" w:hAnsi="Calibri" w:cs="Calibri"/>
        </w:rPr>
        <w:t>interactions</w:t>
      </w:r>
      <w:proofErr w:type="gramEnd"/>
      <w:r w:rsidRPr="00AE7E02">
        <w:rPr>
          <w:rStyle w:val="BodyText2Char"/>
          <w:rFonts w:ascii="Calibri" w:hAnsi="Calibri" w:cs="Calibri"/>
        </w:rPr>
        <w:t xml:space="preserve"> biologiques et l'utilisation des services écosystémiques et des potentiels offerts par les ressources naturelles, en particulier les ressources en eau, la biodiversité, la photosynthèse, les sols et l'air, en maintenant leur capacité de renouvellement du point de vue qualitatif et quantitatif. Ils contribuent à l'atténuation et à l'adaptation aux effets du changement climatique ».</w:t>
      </w:r>
    </w:p>
    <w:p w14:paraId="7F6D8E92" w14:textId="77777777" w:rsidR="009F369F" w:rsidRDefault="009F369F" w:rsidP="009F369F">
      <w:pPr>
        <w:jc w:val="both"/>
        <w:rPr>
          <w:rStyle w:val="BodyText2Char"/>
          <w:rFonts w:ascii="Calibri" w:hAnsi="Calibri" w:cs="Calibri"/>
        </w:rPr>
      </w:pPr>
    </w:p>
    <w:p w14:paraId="290360C4" w14:textId="77777777" w:rsidR="009F369F" w:rsidRPr="00056538" w:rsidRDefault="009F369F" w:rsidP="001B0861">
      <w:pPr>
        <w:pStyle w:val="Paragraphedeliste"/>
        <w:numPr>
          <w:ilvl w:val="1"/>
          <w:numId w:val="4"/>
        </w:numPr>
        <w:rPr>
          <w:rStyle w:val="BodyText2Char"/>
          <w:rFonts w:ascii="Calibri" w:hAnsi="Calibri" w:cs="Calibri"/>
          <w:b/>
          <w:color w:val="2F5496" w:themeColor="accent5" w:themeShade="BF"/>
        </w:rPr>
      </w:pPr>
      <w:r w:rsidRPr="00056538">
        <w:rPr>
          <w:rStyle w:val="BodyText2Char"/>
          <w:rFonts w:ascii="Calibri" w:hAnsi="Calibri" w:cs="Calibri"/>
          <w:b/>
          <w:color w:val="2F5496" w:themeColor="accent5" w:themeShade="BF"/>
        </w:rPr>
        <w:t>L’intérêt des collectifs agroécologiques</w:t>
      </w:r>
    </w:p>
    <w:p w14:paraId="01A3FE12" w14:textId="77777777" w:rsidR="009F369F" w:rsidRPr="009F369F" w:rsidRDefault="009F369F" w:rsidP="009F369F">
      <w:pPr>
        <w:jc w:val="both"/>
        <w:rPr>
          <w:rStyle w:val="BodyText2Char"/>
          <w:rFonts w:ascii="Calibri" w:hAnsi="Calibri" w:cs="Calibri"/>
        </w:rPr>
      </w:pPr>
      <w:r w:rsidRPr="009F369F">
        <w:rPr>
          <w:rStyle w:val="BodyText2Char"/>
          <w:rFonts w:ascii="Calibri" w:hAnsi="Calibri" w:cs="Calibri"/>
        </w:rPr>
        <w:t xml:space="preserve">Pour relever ces défis, le travail en groupe présente, plus que jamais, de multiples atouts. Le mode collectif constitue en effet un moteur et une force pour mettre en place une dynamique d’évolution : les agriculteurs peuvent aborder ensemble l’évolution de leurs pratiques et de leurs systèmes d’exploitation, trouver un soutien face au risque inhérent au changement, au besoin </w:t>
      </w:r>
      <w:proofErr w:type="spellStart"/>
      <w:r w:rsidRPr="009F369F">
        <w:rPr>
          <w:rStyle w:val="BodyText2Char"/>
          <w:rFonts w:ascii="Calibri" w:hAnsi="Calibri" w:cs="Calibri"/>
        </w:rPr>
        <w:t>se</w:t>
      </w:r>
      <w:proofErr w:type="spellEnd"/>
      <w:r w:rsidRPr="009F369F">
        <w:rPr>
          <w:rStyle w:val="BodyText2Char"/>
          <w:rFonts w:ascii="Calibri" w:hAnsi="Calibri" w:cs="Calibri"/>
        </w:rPr>
        <w:t xml:space="preserve"> rassurer, mutualiser des investissements ou du matériel, partager leurs expériences ou leurs références techniques, souvent avec l’appui de différents partenaires présents sur le territoire et en étant accompagnés par des structures de développement agricole.</w:t>
      </w:r>
    </w:p>
    <w:p w14:paraId="0B56BB3B" w14:textId="77777777" w:rsidR="009F369F" w:rsidRPr="009F369F" w:rsidRDefault="009F369F" w:rsidP="009F369F">
      <w:pPr>
        <w:jc w:val="both"/>
        <w:rPr>
          <w:rStyle w:val="fontstyle21"/>
          <w:rFonts w:ascii="Calibri" w:hAnsi="Calibri" w:cs="Calibri"/>
          <w:sz w:val="22"/>
          <w:szCs w:val="22"/>
        </w:rPr>
      </w:pPr>
      <w:r w:rsidRPr="009F369F">
        <w:rPr>
          <w:rStyle w:val="fontstyle21"/>
          <w:rFonts w:ascii="Calibri" w:hAnsi="Calibri" w:cs="Calibri"/>
          <w:sz w:val="22"/>
          <w:szCs w:val="22"/>
        </w:rPr>
        <w:t>Le travail en groupe fait également évoluer les modalités d'accompagnement des agriculteurs, il permet de passer d'un conseil technique ciblé, que l'agriculteur reçoit, à une animation basée sur l'intelligence collective, dans lequel l'agriculteur devient l'acteur principal de son propre changement.</w:t>
      </w:r>
    </w:p>
    <w:p w14:paraId="19596CE0" w14:textId="77777777" w:rsidR="009F369F" w:rsidRPr="009F369F" w:rsidRDefault="009F369F" w:rsidP="009F369F">
      <w:pPr>
        <w:jc w:val="both"/>
        <w:rPr>
          <w:rStyle w:val="fontstyle21"/>
          <w:rFonts w:ascii="Calibri" w:hAnsi="Calibri" w:cs="Calibri"/>
          <w:sz w:val="22"/>
          <w:szCs w:val="22"/>
        </w:rPr>
      </w:pPr>
      <w:r w:rsidRPr="009F369F">
        <w:rPr>
          <w:rStyle w:val="fontstyle21"/>
          <w:rFonts w:ascii="Calibri" w:hAnsi="Calibri" w:cs="Calibri"/>
          <w:sz w:val="22"/>
          <w:szCs w:val="22"/>
        </w:rPr>
        <w:t>L'ambition de l'État est d'accompagner, de développer et de massifier les collectifs d'agriculteurs en transition agroécologique, en s'appuyant sur des dispositifs de soutien financier à l'animation et aux investissements. Les dispositifs GIEE et groupes Écophyto 30 000 s’inscrivent pleinement dans cette dynamique de transition.</w:t>
      </w:r>
    </w:p>
    <w:p w14:paraId="16B29353" w14:textId="77777777" w:rsidR="009F369F" w:rsidRDefault="009F369F" w:rsidP="009F369F">
      <w:pPr>
        <w:spacing w:after="0" w:line="240" w:lineRule="auto"/>
        <w:rPr>
          <w:rStyle w:val="fontstyle01"/>
          <w:rFonts w:ascii="Calibri" w:hAnsi="Calibri" w:cs="Calibri"/>
          <w:sz w:val="24"/>
          <w:szCs w:val="24"/>
        </w:rPr>
      </w:pPr>
      <w:r>
        <w:rPr>
          <w:rStyle w:val="fontstyle01"/>
          <w:rFonts w:ascii="Calibri" w:hAnsi="Calibri" w:cs="Calibri"/>
          <w:sz w:val="24"/>
          <w:szCs w:val="24"/>
        </w:rPr>
        <w:br w:type="page"/>
      </w:r>
    </w:p>
    <w:p w14:paraId="5BCA8CFD" w14:textId="77777777" w:rsidR="009F369F" w:rsidRPr="00056538" w:rsidRDefault="009F369F" w:rsidP="001B0861">
      <w:pPr>
        <w:pStyle w:val="Paragraphedeliste"/>
        <w:numPr>
          <w:ilvl w:val="0"/>
          <w:numId w:val="4"/>
        </w:numPr>
        <w:rPr>
          <w:rStyle w:val="fontstyle01"/>
          <w:rFonts w:ascii="Calibri" w:hAnsi="Calibri" w:cs="Calibri"/>
          <w:b/>
          <w:color w:val="2F5496" w:themeColor="accent5" w:themeShade="BF"/>
          <w:sz w:val="28"/>
          <w:szCs w:val="28"/>
        </w:rPr>
      </w:pPr>
      <w:r w:rsidRPr="00056538">
        <w:rPr>
          <w:rStyle w:val="fontstyle01"/>
          <w:rFonts w:ascii="Calibri" w:hAnsi="Calibri" w:cs="Calibri"/>
          <w:b/>
          <w:color w:val="2F5496" w:themeColor="accent5" w:themeShade="BF"/>
          <w:sz w:val="28"/>
          <w:szCs w:val="28"/>
        </w:rPr>
        <w:lastRenderedPageBreak/>
        <w:t xml:space="preserve"> Caractéristiques des GIEE et groupes Écophyto 30 000</w:t>
      </w:r>
    </w:p>
    <w:p w14:paraId="14FD49CE" w14:textId="77777777" w:rsidR="009F369F" w:rsidRPr="001B0861" w:rsidRDefault="009F369F" w:rsidP="009F369F">
      <w:pPr>
        <w:rPr>
          <w:rStyle w:val="fontstyle21"/>
          <w:rFonts w:ascii="Calibri" w:hAnsi="Calibri" w:cs="Calibri"/>
          <w:sz w:val="22"/>
          <w:szCs w:val="22"/>
        </w:rPr>
      </w:pPr>
      <w:r w:rsidRPr="001B0861">
        <w:rPr>
          <w:rStyle w:val="fontstyle21"/>
          <w:rFonts w:ascii="Calibri" w:hAnsi="Calibri" w:cs="Calibri"/>
          <w:sz w:val="22"/>
          <w:szCs w:val="22"/>
        </w:rPr>
        <w:t>Les deux dispositifs poursuivent des objectifs communs, tout en ayant des caractéristiques propres.</w:t>
      </w:r>
    </w:p>
    <w:p w14:paraId="54052732" w14:textId="77777777" w:rsidR="009F369F" w:rsidRPr="001B0861" w:rsidRDefault="009F369F" w:rsidP="009F369F">
      <w:pPr>
        <w:rPr>
          <w:rStyle w:val="fontstyle21"/>
          <w:rFonts w:ascii="Calibri" w:hAnsi="Calibri" w:cs="Calibri"/>
          <w:sz w:val="22"/>
          <w:szCs w:val="22"/>
        </w:rPr>
      </w:pPr>
    </w:p>
    <w:p w14:paraId="64BD8E51" w14:textId="77777777" w:rsidR="009F369F" w:rsidRPr="00056538" w:rsidRDefault="009A3AEA" w:rsidP="009F369F">
      <w:pPr>
        <w:rPr>
          <w:rStyle w:val="fontstyle01"/>
          <w:rFonts w:ascii="Calibri" w:hAnsi="Calibri" w:cs="Calibri"/>
          <w:b/>
          <w:color w:val="2F5496" w:themeColor="accent5" w:themeShade="BF"/>
          <w:sz w:val="24"/>
          <w:szCs w:val="24"/>
        </w:rPr>
      </w:pPr>
      <w:r w:rsidRPr="00056538">
        <w:rPr>
          <w:rStyle w:val="fontstyle01"/>
          <w:rFonts w:ascii="Calibri" w:hAnsi="Calibri" w:cs="Calibri"/>
          <w:b/>
          <w:color w:val="2F5496" w:themeColor="accent5" w:themeShade="BF"/>
          <w:sz w:val="24"/>
          <w:szCs w:val="24"/>
        </w:rPr>
        <w:t xml:space="preserve">2.1. </w:t>
      </w:r>
      <w:r w:rsidR="001B0861" w:rsidRPr="00056538">
        <w:rPr>
          <w:rStyle w:val="fontstyle01"/>
          <w:rFonts w:ascii="Calibri" w:hAnsi="Calibri" w:cs="Calibri"/>
          <w:b/>
          <w:color w:val="2F5496" w:themeColor="accent5" w:themeShade="BF"/>
          <w:sz w:val="24"/>
          <w:szCs w:val="24"/>
        </w:rPr>
        <w:t xml:space="preserve"> </w:t>
      </w:r>
      <w:r w:rsidR="009F369F" w:rsidRPr="00056538">
        <w:rPr>
          <w:rStyle w:val="fontstyle01"/>
          <w:rFonts w:ascii="Calibri" w:hAnsi="Calibri" w:cs="Calibri"/>
          <w:b/>
          <w:color w:val="2F5496" w:themeColor="accent5" w:themeShade="BF"/>
          <w:sz w:val="24"/>
          <w:szCs w:val="24"/>
        </w:rPr>
        <w:t>Les GIEE, outil-phare de la loi d’avenir pour favoriser la transition agroécologique</w:t>
      </w:r>
    </w:p>
    <w:p w14:paraId="57099B81" w14:textId="77777777" w:rsidR="009F369F" w:rsidRPr="001B0861" w:rsidRDefault="009F369F" w:rsidP="00C237F1">
      <w:pPr>
        <w:jc w:val="both"/>
        <w:rPr>
          <w:rStyle w:val="fontstyle21"/>
          <w:rFonts w:ascii="Calibri" w:hAnsi="Calibri" w:cs="Calibri"/>
          <w:sz w:val="22"/>
          <w:szCs w:val="22"/>
        </w:rPr>
      </w:pPr>
      <w:r w:rsidRPr="001B0861">
        <w:rPr>
          <w:rStyle w:val="fontstyle21"/>
          <w:rFonts w:ascii="Calibri" w:hAnsi="Calibri" w:cs="Calibri"/>
          <w:sz w:val="22"/>
          <w:szCs w:val="22"/>
        </w:rPr>
        <w:t>Ils sont définis par la loi (</w:t>
      </w:r>
      <w:r w:rsidRPr="001B0861">
        <w:rPr>
          <w:rStyle w:val="fontstyle21"/>
          <w:rFonts w:ascii="Calibri" w:hAnsi="Calibri" w:cs="Calibri"/>
          <w:color w:val="000000" w:themeColor="text1"/>
          <w:sz w:val="22"/>
          <w:szCs w:val="22"/>
        </w:rPr>
        <w:t>décret n</w:t>
      </w:r>
      <w:r w:rsidRPr="001B0861">
        <w:rPr>
          <w:rStyle w:val="fontstyle21"/>
          <w:rFonts w:ascii="Calibri" w:hAnsi="Calibri" w:cs="Calibri"/>
          <w:sz w:val="22"/>
          <w:szCs w:val="22"/>
        </w:rPr>
        <w:t xml:space="preserve">° 2014-1173 du 13 octobre 2014). Ce sont des collectifs d’agriculteurs qui s’engagent dans un </w:t>
      </w:r>
      <w:r w:rsidRPr="001B0861">
        <w:rPr>
          <w:rStyle w:val="fontstyle21"/>
          <w:rFonts w:ascii="Calibri" w:hAnsi="Calibri" w:cs="Calibri"/>
          <w:b/>
          <w:color w:val="000000" w:themeColor="text1"/>
          <w:sz w:val="22"/>
          <w:szCs w:val="22"/>
        </w:rPr>
        <w:t>projet pluriannuel</w:t>
      </w:r>
      <w:r w:rsidRPr="001B0861">
        <w:rPr>
          <w:rStyle w:val="fontstyle21"/>
          <w:rFonts w:ascii="Calibri" w:hAnsi="Calibri" w:cs="Calibri"/>
          <w:color w:val="000000" w:themeColor="text1"/>
          <w:sz w:val="22"/>
          <w:szCs w:val="22"/>
        </w:rPr>
        <w:t xml:space="preserve"> </w:t>
      </w:r>
      <w:r w:rsidRPr="001B0861">
        <w:rPr>
          <w:rStyle w:val="fontstyle21"/>
          <w:rFonts w:ascii="Calibri" w:hAnsi="Calibri" w:cs="Calibri"/>
          <w:sz w:val="22"/>
          <w:szCs w:val="22"/>
        </w:rPr>
        <w:t xml:space="preserve">de changements de leurs pratiques dans le sens de l’agroécologie, avec une </w:t>
      </w:r>
      <w:r w:rsidRPr="001B0861">
        <w:rPr>
          <w:rStyle w:val="fontstyle21"/>
          <w:rFonts w:ascii="Calibri" w:hAnsi="Calibri" w:cs="Calibri"/>
          <w:b/>
          <w:sz w:val="22"/>
          <w:szCs w:val="22"/>
        </w:rPr>
        <w:t>approche systémique</w:t>
      </w:r>
      <w:r w:rsidRPr="001B0861">
        <w:rPr>
          <w:rStyle w:val="fontstyle21"/>
          <w:rFonts w:ascii="Calibri" w:hAnsi="Calibri" w:cs="Calibri"/>
          <w:sz w:val="22"/>
          <w:szCs w:val="22"/>
        </w:rPr>
        <w:t xml:space="preserve"> à l’échelle de l’exploitation. (Le degré de changement de pratiques correspond </w:t>
      </w:r>
      <w:r w:rsidRPr="001B0861">
        <w:rPr>
          <w:rStyle w:val="fontstyle01"/>
          <w:rFonts w:ascii="Calibri" w:hAnsi="Calibri" w:cs="Calibri"/>
        </w:rPr>
        <w:t xml:space="preserve">au niveau « </w:t>
      </w:r>
      <w:r w:rsidRPr="00427524">
        <w:rPr>
          <w:rStyle w:val="fontstyle01"/>
          <w:rFonts w:ascii="Calibri" w:hAnsi="Calibri" w:cs="Calibri"/>
          <w:b/>
        </w:rPr>
        <w:t>r</w:t>
      </w:r>
      <w:r w:rsidRPr="001B0861">
        <w:rPr>
          <w:rStyle w:val="fontstyle01"/>
          <w:rFonts w:ascii="Calibri" w:hAnsi="Calibri" w:cs="Calibri"/>
          <w:b/>
        </w:rPr>
        <w:t>econception</w:t>
      </w:r>
      <w:r w:rsidRPr="001B0861">
        <w:rPr>
          <w:rStyle w:val="fontstyle01"/>
          <w:rFonts w:ascii="Calibri" w:hAnsi="Calibri" w:cs="Calibri"/>
        </w:rPr>
        <w:t xml:space="preserve"> » dans </w:t>
      </w:r>
      <w:r w:rsidRPr="001B0861">
        <w:rPr>
          <w:rStyle w:val="fontstyle01"/>
          <w:rFonts w:ascii="Calibri" w:hAnsi="Calibri" w:cs="Calibri"/>
          <w:color w:val="000000" w:themeColor="text1"/>
        </w:rPr>
        <w:t xml:space="preserve">l’échelle ESR1 « efficience – substitution - reconception </w:t>
      </w:r>
      <w:r w:rsidRPr="001B0861">
        <w:rPr>
          <w:rStyle w:val="fontstyle01"/>
          <w:rFonts w:ascii="Calibri" w:hAnsi="Calibri" w:cs="Calibri"/>
        </w:rPr>
        <w:t>»)</w:t>
      </w:r>
      <w:r w:rsidRPr="001B0861">
        <w:rPr>
          <w:rStyle w:val="fontstyle21"/>
          <w:rFonts w:ascii="Calibri" w:hAnsi="Calibri" w:cs="Calibri"/>
          <w:sz w:val="22"/>
          <w:szCs w:val="22"/>
        </w:rPr>
        <w:t xml:space="preserve">. Les objectifs des changements de pratiques mis en </w:t>
      </w:r>
      <w:r w:rsidR="00427524" w:rsidRPr="001B0861">
        <w:rPr>
          <w:rStyle w:val="fontstyle21"/>
          <w:rFonts w:ascii="Calibri" w:hAnsi="Calibri" w:cs="Calibri"/>
          <w:sz w:val="22"/>
          <w:szCs w:val="22"/>
        </w:rPr>
        <w:t>œuvre</w:t>
      </w:r>
      <w:r w:rsidRPr="001B0861">
        <w:rPr>
          <w:rStyle w:val="fontstyle21"/>
          <w:rFonts w:ascii="Calibri" w:hAnsi="Calibri" w:cs="Calibri"/>
          <w:sz w:val="22"/>
          <w:szCs w:val="22"/>
        </w:rPr>
        <w:t xml:space="preserve"> sont d’améliorer ou de consolider les performances à la fois économiques, environnementales et sociales des exploitations du groupe. La reconnaissance et le financement de l’animation des GIEE sont distincts : ainsi, un groupe doit être reconnu pour pouvoir solliciter le financement de son accompagnement mais le fait d’être reconnu n’implique pas automatiquement le financement de l’accompagnement du groupe.</w:t>
      </w:r>
    </w:p>
    <w:p w14:paraId="269F9B27" w14:textId="77777777" w:rsidR="009F369F" w:rsidRPr="001B0861" w:rsidRDefault="009F369F" w:rsidP="009F369F">
      <w:pPr>
        <w:rPr>
          <w:rStyle w:val="fontstyle01"/>
          <w:rFonts w:ascii="Calibri" w:hAnsi="Calibri" w:cs="Calibri"/>
        </w:rPr>
      </w:pPr>
    </w:p>
    <w:p w14:paraId="540FE13D" w14:textId="77777777" w:rsidR="009F369F" w:rsidRPr="00056538" w:rsidRDefault="009F369F" w:rsidP="009A3AEA">
      <w:pPr>
        <w:pStyle w:val="Paragraphedeliste"/>
        <w:numPr>
          <w:ilvl w:val="1"/>
          <w:numId w:val="4"/>
        </w:numPr>
        <w:rPr>
          <w:rStyle w:val="fontstyle01"/>
          <w:rFonts w:ascii="Calibri" w:hAnsi="Calibri" w:cs="Calibri"/>
          <w:b/>
          <w:color w:val="2F5496" w:themeColor="accent5" w:themeShade="BF"/>
          <w:sz w:val="24"/>
          <w:szCs w:val="24"/>
        </w:rPr>
      </w:pPr>
      <w:r w:rsidRPr="00056538">
        <w:rPr>
          <w:rStyle w:val="fontstyle01"/>
          <w:rFonts w:ascii="Calibri" w:hAnsi="Calibri" w:cs="Calibri"/>
          <w:b/>
          <w:color w:val="2F5496" w:themeColor="accent5" w:themeShade="BF"/>
          <w:sz w:val="24"/>
          <w:szCs w:val="24"/>
        </w:rPr>
        <w:t>Les groupes Écophyto 30 000</w:t>
      </w:r>
    </w:p>
    <w:p w14:paraId="0040B23D" w14:textId="77777777" w:rsidR="009F369F" w:rsidRPr="009A3AEA" w:rsidRDefault="009F369F" w:rsidP="00C237F1">
      <w:pPr>
        <w:jc w:val="both"/>
        <w:rPr>
          <w:rStyle w:val="fontstyle21"/>
          <w:rFonts w:ascii="Calibri" w:hAnsi="Calibri" w:cs="Calibri"/>
          <w:color w:val="auto"/>
          <w:sz w:val="22"/>
          <w:szCs w:val="22"/>
        </w:rPr>
      </w:pPr>
      <w:r w:rsidRPr="009A3AEA">
        <w:rPr>
          <w:rStyle w:val="fontstyle21"/>
          <w:rFonts w:ascii="Calibri" w:hAnsi="Calibri" w:cs="Calibri"/>
          <w:color w:val="auto"/>
          <w:sz w:val="22"/>
          <w:szCs w:val="22"/>
        </w:rPr>
        <w:t xml:space="preserve">Ils ont été instaurés en 2016 dans le cadre du plan Écophyto II. Ce sont également des collectifs d’agriculteurs mettant en œuvre des changements de pratiques, mais dans une </w:t>
      </w:r>
      <w:r w:rsidRPr="009A3AEA">
        <w:rPr>
          <w:rStyle w:val="fontstyle21"/>
          <w:rFonts w:ascii="Calibri" w:hAnsi="Calibri" w:cs="Calibri"/>
          <w:b/>
          <w:color w:val="auto"/>
          <w:sz w:val="22"/>
          <w:szCs w:val="22"/>
        </w:rPr>
        <w:t>démarche centrée sur la réduction de l’utilisation des produits phytopharmaceutiques</w:t>
      </w:r>
      <w:r w:rsidRPr="009A3AEA">
        <w:rPr>
          <w:rStyle w:val="fontstyle21"/>
          <w:rFonts w:ascii="Calibri" w:hAnsi="Calibri" w:cs="Calibri"/>
          <w:color w:val="auto"/>
          <w:sz w:val="22"/>
          <w:szCs w:val="22"/>
        </w:rPr>
        <w:t>, obligatoirement appuyée sur les résultats des réseaux DEPHY* FERME et DEPHY EXPE. Ils sont construits dans une logique de transfert et de diffusion de pratiques vertueuses qui ont fait leur preuve au sein des réseaux existants, notamment celui des fermes DEPHY. La reconnaissance et le financement de l’animation des groupes Écophyto 30 000 sont concomitants.</w:t>
      </w:r>
    </w:p>
    <w:p w14:paraId="4D026FCD" w14:textId="77777777" w:rsidR="009F369F" w:rsidRPr="009A3AEA" w:rsidRDefault="009F369F" w:rsidP="009F369F">
      <w:pPr>
        <w:rPr>
          <w:rStyle w:val="fontstyle01"/>
          <w:rFonts w:ascii="Calibri" w:hAnsi="Calibri" w:cs="Calibri"/>
          <w:color w:val="auto"/>
        </w:rPr>
      </w:pPr>
    </w:p>
    <w:p w14:paraId="7187FAAA" w14:textId="77777777" w:rsidR="009F369F" w:rsidRPr="009A3AEA" w:rsidRDefault="009F369F" w:rsidP="009F369F">
      <w:pPr>
        <w:rPr>
          <w:rStyle w:val="fontstyle01"/>
          <w:rFonts w:ascii="Calibri" w:hAnsi="Calibri" w:cs="Calibri"/>
          <w:color w:val="auto"/>
        </w:rPr>
      </w:pPr>
      <w:r w:rsidRPr="009A3AEA">
        <w:rPr>
          <w:rStyle w:val="fontstyle01"/>
          <w:rFonts w:ascii="Calibri" w:hAnsi="Calibri" w:cs="Calibri"/>
          <w:color w:val="auto"/>
        </w:rPr>
        <w:t>Les intérêts de ces dispositifs de reconnaissance-financement de collectifs</w:t>
      </w:r>
    </w:p>
    <w:p w14:paraId="08A84944" w14:textId="77777777" w:rsidR="009F369F" w:rsidRPr="009A3AEA" w:rsidRDefault="009F369F" w:rsidP="009F369F">
      <w:pPr>
        <w:pStyle w:val="Paragraphedeliste"/>
        <w:numPr>
          <w:ilvl w:val="0"/>
          <w:numId w:val="1"/>
        </w:numPr>
        <w:rPr>
          <w:rStyle w:val="fontstyle21"/>
          <w:rFonts w:ascii="Calibri" w:hAnsi="Calibri" w:cs="Calibri"/>
          <w:color w:val="auto"/>
          <w:sz w:val="22"/>
          <w:szCs w:val="22"/>
        </w:rPr>
      </w:pPr>
      <w:r w:rsidRPr="009A3AEA">
        <w:rPr>
          <w:rStyle w:val="fontstyle61"/>
          <w:rFonts w:ascii="Calibri" w:hAnsi="Calibri" w:cs="Calibri"/>
          <w:color w:val="auto"/>
          <w:sz w:val="22"/>
          <w:szCs w:val="22"/>
        </w:rPr>
        <w:t xml:space="preserve"> </w:t>
      </w:r>
      <w:r w:rsidRPr="009A3AEA">
        <w:rPr>
          <w:rStyle w:val="fontstyle01"/>
          <w:rFonts w:ascii="Calibri" w:hAnsi="Calibri" w:cs="Calibri"/>
          <w:b/>
          <w:color w:val="auto"/>
        </w:rPr>
        <w:t>L’accès à certaines aides</w:t>
      </w:r>
      <w:r w:rsidRPr="009A3AEA">
        <w:rPr>
          <w:rStyle w:val="fontstyle01"/>
          <w:rFonts w:ascii="Calibri" w:hAnsi="Calibri" w:cs="Calibri"/>
          <w:color w:val="auto"/>
        </w:rPr>
        <w:t xml:space="preserve"> : </w:t>
      </w:r>
      <w:r w:rsidRPr="009A3AEA">
        <w:rPr>
          <w:rStyle w:val="fontstyle21"/>
          <w:rFonts w:ascii="Calibri" w:hAnsi="Calibri" w:cs="Calibri"/>
          <w:color w:val="auto"/>
          <w:sz w:val="22"/>
          <w:szCs w:val="22"/>
        </w:rPr>
        <w:t>la reconnaissance de ces collectifs (GIEE ou groupe Écophyto 30 000) permet l’accès dédié, priorisé ou bonifié à certaines aides.</w:t>
      </w:r>
    </w:p>
    <w:p w14:paraId="3B0F72C5" w14:textId="77777777" w:rsidR="009F369F" w:rsidRPr="009A3AEA" w:rsidRDefault="009F369F" w:rsidP="009F369F">
      <w:pPr>
        <w:pStyle w:val="Paragraphedeliste"/>
        <w:numPr>
          <w:ilvl w:val="0"/>
          <w:numId w:val="1"/>
        </w:numPr>
        <w:rPr>
          <w:rStyle w:val="fontstyle21"/>
          <w:rFonts w:ascii="Calibri" w:hAnsi="Calibri" w:cs="Calibri"/>
          <w:color w:val="auto"/>
          <w:sz w:val="22"/>
          <w:szCs w:val="22"/>
        </w:rPr>
      </w:pPr>
      <w:r w:rsidRPr="009A3AEA">
        <w:rPr>
          <w:rStyle w:val="fontstyle61"/>
          <w:rFonts w:ascii="Calibri" w:hAnsi="Calibri" w:cs="Calibri"/>
          <w:color w:val="auto"/>
          <w:sz w:val="22"/>
          <w:szCs w:val="22"/>
        </w:rPr>
        <w:t xml:space="preserve"> </w:t>
      </w:r>
      <w:r w:rsidRPr="009A3AEA">
        <w:rPr>
          <w:rStyle w:val="fontstyle01"/>
          <w:rFonts w:ascii="Calibri" w:hAnsi="Calibri" w:cs="Calibri"/>
          <w:b/>
          <w:color w:val="auto"/>
        </w:rPr>
        <w:t>Une forme de légitimité</w:t>
      </w:r>
      <w:r w:rsidRPr="009A3AEA">
        <w:rPr>
          <w:rStyle w:val="fontstyle01"/>
          <w:rFonts w:ascii="Calibri" w:hAnsi="Calibri" w:cs="Calibri"/>
          <w:color w:val="auto"/>
        </w:rPr>
        <w:t xml:space="preserve"> </w:t>
      </w:r>
      <w:r w:rsidRPr="009A3AEA">
        <w:rPr>
          <w:rStyle w:val="fontstyle21"/>
          <w:rFonts w:ascii="Calibri" w:hAnsi="Calibri" w:cs="Calibri"/>
          <w:color w:val="auto"/>
          <w:sz w:val="22"/>
          <w:szCs w:val="22"/>
        </w:rPr>
        <w:t>: cette reconnaissance confère également aux collectifs et à leurs membres une légitimité pour la mise en œuvre d’une dynamique locale, et peut être une étape à valoriser pour engager un parcours vers une certification environnementale.</w:t>
      </w:r>
    </w:p>
    <w:p w14:paraId="5AB2CAD4" w14:textId="77777777" w:rsidR="009F369F" w:rsidRPr="009A3AEA" w:rsidRDefault="009F369F" w:rsidP="009F369F">
      <w:pPr>
        <w:pStyle w:val="Paragraphedeliste"/>
        <w:numPr>
          <w:ilvl w:val="0"/>
          <w:numId w:val="1"/>
        </w:numPr>
        <w:rPr>
          <w:rStyle w:val="fontstyle01"/>
          <w:rFonts w:ascii="Calibri" w:hAnsi="Calibri" w:cs="Calibri"/>
          <w:color w:val="auto"/>
        </w:rPr>
      </w:pPr>
      <w:r w:rsidRPr="009A3AEA">
        <w:rPr>
          <w:rStyle w:val="fontstyle01"/>
          <w:rFonts w:ascii="Calibri" w:hAnsi="Calibri" w:cs="Calibri"/>
          <w:b/>
          <w:color w:val="auto"/>
        </w:rPr>
        <w:t>Une meilleure valorisation</w:t>
      </w:r>
      <w:r w:rsidRPr="009A3AEA">
        <w:rPr>
          <w:rStyle w:val="fontstyle01"/>
          <w:rFonts w:ascii="Calibri" w:hAnsi="Calibri" w:cs="Calibri"/>
          <w:color w:val="auto"/>
        </w:rPr>
        <w:t xml:space="preserve"> : </w:t>
      </w:r>
      <w:r w:rsidRPr="009A3AEA">
        <w:rPr>
          <w:rStyle w:val="fontstyle21"/>
          <w:rFonts w:ascii="Calibri" w:hAnsi="Calibri" w:cs="Calibri"/>
          <w:color w:val="auto"/>
          <w:sz w:val="22"/>
          <w:szCs w:val="22"/>
        </w:rPr>
        <w:t>le développement des actions conduites par ces collectifs permettra de valoriser des bonnes pratiques mises en œuvre par les agriculteurs, d’identifier les possibilités d’optimisation et de contribuer ainsi à la diffusion de solutions techniques et socio-économiques, les résultats ayant vocation à être partagés</w:t>
      </w:r>
      <w:r w:rsidRPr="009A3AEA">
        <w:rPr>
          <w:rStyle w:val="fontstyle01"/>
          <w:rFonts w:ascii="Calibri" w:hAnsi="Calibri" w:cs="Calibri"/>
          <w:color w:val="auto"/>
        </w:rPr>
        <w:t>.</w:t>
      </w:r>
    </w:p>
    <w:p w14:paraId="181C0A00" w14:textId="77777777" w:rsidR="009F369F" w:rsidRPr="001B0861" w:rsidRDefault="009F369F" w:rsidP="009F369F">
      <w:pPr>
        <w:rPr>
          <w:rStyle w:val="fontstyle01"/>
          <w:rFonts w:ascii="Calibri" w:hAnsi="Calibri" w:cs="Calibri"/>
        </w:rPr>
      </w:pPr>
    </w:p>
    <w:p w14:paraId="06B85375" w14:textId="77777777" w:rsidR="009F369F" w:rsidRPr="00056538" w:rsidRDefault="009F369F" w:rsidP="001B0861">
      <w:pPr>
        <w:pStyle w:val="Paragraphedeliste"/>
        <w:numPr>
          <w:ilvl w:val="1"/>
          <w:numId w:val="4"/>
        </w:numPr>
        <w:rPr>
          <w:rStyle w:val="fontstyle01"/>
          <w:rFonts w:ascii="Calibri" w:hAnsi="Calibri" w:cs="Calibri"/>
          <w:b/>
          <w:color w:val="2F5496" w:themeColor="accent5" w:themeShade="BF"/>
          <w:sz w:val="24"/>
          <w:szCs w:val="24"/>
        </w:rPr>
      </w:pPr>
      <w:r w:rsidRPr="00056538">
        <w:rPr>
          <w:rStyle w:val="fontstyle01"/>
          <w:rFonts w:ascii="Calibri" w:hAnsi="Calibri" w:cs="Calibri"/>
          <w:b/>
          <w:color w:val="2F5496" w:themeColor="accent5" w:themeShade="BF"/>
          <w:sz w:val="24"/>
          <w:szCs w:val="24"/>
        </w:rPr>
        <w:t xml:space="preserve">GIEE, 30 000, Vers quel type de dispositif se diriger ? </w:t>
      </w:r>
    </w:p>
    <w:p w14:paraId="68665E7B" w14:textId="77777777" w:rsidR="009F369F" w:rsidRPr="001B0861" w:rsidRDefault="009F369F" w:rsidP="00C237F1">
      <w:pPr>
        <w:spacing w:before="120" w:after="120" w:line="276" w:lineRule="auto"/>
        <w:jc w:val="both"/>
        <w:rPr>
          <w:rFonts w:ascii="Calibri" w:eastAsia="Times New Roman" w:hAnsi="Calibri" w:cs="Calibri"/>
          <w:lang w:eastAsia="fr-FR"/>
        </w:rPr>
      </w:pPr>
      <w:r w:rsidRPr="001B0861">
        <w:rPr>
          <w:rFonts w:ascii="Calibri" w:eastAsia="Times New Roman" w:hAnsi="Calibri" w:cs="Calibri"/>
          <w:bCs/>
          <w:lang w:eastAsia="fr-FR"/>
        </w:rPr>
        <w:t xml:space="preserve">Les GIEE ont une approche pionnière et très systémique avec des objectifs ambitieux </w:t>
      </w:r>
      <w:proofErr w:type="gramStart"/>
      <w:r w:rsidRPr="001B0861">
        <w:rPr>
          <w:rFonts w:ascii="Calibri" w:eastAsia="Times New Roman" w:hAnsi="Calibri" w:cs="Calibri"/>
          <w:bCs/>
          <w:lang w:eastAsia="fr-FR"/>
        </w:rPr>
        <w:t>en terme de</w:t>
      </w:r>
      <w:proofErr w:type="gramEnd"/>
      <w:r w:rsidRPr="001B0861">
        <w:rPr>
          <w:rFonts w:ascii="Calibri" w:eastAsia="Times New Roman" w:hAnsi="Calibri" w:cs="Calibri"/>
          <w:bCs/>
          <w:lang w:eastAsia="fr-FR"/>
        </w:rPr>
        <w:t xml:space="preserve"> reconception</w:t>
      </w:r>
      <w:hyperlink w:anchor="sdfootnote1sym" w:history="1">
        <w:r w:rsidRPr="001B0861">
          <w:rPr>
            <w:rFonts w:ascii="Calibri" w:eastAsia="Times New Roman" w:hAnsi="Calibri" w:cs="Calibri"/>
            <w:bCs/>
            <w:color w:val="0000FF"/>
            <w:u w:val="single"/>
            <w:vertAlign w:val="superscript"/>
            <w:lang w:eastAsia="fr-FR"/>
          </w:rPr>
          <w:t>1</w:t>
        </w:r>
      </w:hyperlink>
      <w:r w:rsidRPr="001B0861">
        <w:rPr>
          <w:rFonts w:ascii="Calibri" w:eastAsia="Times New Roman" w:hAnsi="Calibri" w:cs="Calibri"/>
          <w:bCs/>
          <w:lang w:eastAsia="fr-FR"/>
        </w:rPr>
        <w:t xml:space="preserve"> de systèmes de production</w:t>
      </w:r>
      <w:hyperlink w:anchor="sdfootnote2sym" w:history="1">
        <w:r w:rsidRPr="001B0861">
          <w:rPr>
            <w:rFonts w:ascii="Calibri" w:eastAsia="Times New Roman" w:hAnsi="Calibri" w:cs="Calibri"/>
            <w:bCs/>
            <w:color w:val="0000FF"/>
            <w:u w:val="single"/>
            <w:vertAlign w:val="superscript"/>
            <w:lang w:eastAsia="fr-FR"/>
          </w:rPr>
          <w:t>2</w:t>
        </w:r>
      </w:hyperlink>
      <w:r w:rsidRPr="001B0861">
        <w:rPr>
          <w:rFonts w:ascii="Calibri" w:eastAsia="Times New Roman" w:hAnsi="Calibri" w:cs="Calibri"/>
          <w:bCs/>
          <w:color w:val="000000"/>
          <w:lang w:eastAsia="fr-FR"/>
        </w:rPr>
        <w:t xml:space="preserve"> (modification ou consolidation), et de partenariat avec les acteurs des filières et du développement agricole dans les territoires</w:t>
      </w:r>
      <w:r w:rsidRPr="001B0861">
        <w:rPr>
          <w:rFonts w:ascii="Calibri" w:eastAsia="Times New Roman" w:hAnsi="Calibri" w:cs="Calibri"/>
          <w:bCs/>
          <w:lang w:eastAsia="fr-FR"/>
        </w:rPr>
        <w:t xml:space="preserve">, ils embrassent de nombreux champs d’action et la dimension innovation est importante. </w:t>
      </w:r>
      <w:r w:rsidRPr="001B0861">
        <w:rPr>
          <w:rFonts w:ascii="Calibri" w:eastAsia="Times New Roman" w:hAnsi="Calibri" w:cs="Calibri"/>
          <w:lang w:eastAsia="fr-FR"/>
        </w:rPr>
        <w:t xml:space="preserve">Les </w:t>
      </w:r>
      <w:r w:rsidRPr="001B0861">
        <w:rPr>
          <w:rFonts w:ascii="Calibri" w:eastAsia="Times New Roman" w:hAnsi="Calibri" w:cs="Calibri"/>
          <w:bCs/>
          <w:lang w:eastAsia="fr-FR"/>
        </w:rPr>
        <w:t>groupes 30 000 s’inscrivent dans une démarche centrée sur la réduction des usages des produits phytopharmaceutiques</w:t>
      </w:r>
      <w:r w:rsidRPr="001B0861">
        <w:rPr>
          <w:rFonts w:ascii="Calibri" w:eastAsia="Times New Roman" w:hAnsi="Calibri" w:cs="Calibri"/>
          <w:lang w:eastAsia="fr-FR"/>
        </w:rPr>
        <w:t xml:space="preserve"> par transfert de pratiques éprouvées et reconnues vertueuses obtenues au sein de réseaux déjà existants.</w:t>
      </w:r>
      <w:r w:rsidRPr="001B0861">
        <w:rPr>
          <w:rStyle w:val="fontstyle01"/>
          <w:rFonts w:ascii="Calibri" w:hAnsi="Calibri" w:cs="Calibri"/>
        </w:rPr>
        <w:t xml:space="preserve"> Les deux dispositifs ne sont pas concurrents mais complémentaires.</w:t>
      </w:r>
    </w:p>
    <w:p w14:paraId="0CDD104E" w14:textId="77777777" w:rsidR="009F369F" w:rsidRDefault="009F369F" w:rsidP="009F369F">
      <w:pPr>
        <w:rPr>
          <w:rFonts w:ascii="Calibri" w:eastAsia="Times New Roman" w:hAnsi="Calibri" w:cs="Calibri"/>
          <w:lang w:eastAsia="fr-FR"/>
        </w:rPr>
      </w:pPr>
    </w:p>
    <w:p w14:paraId="66462CEF" w14:textId="2BCF7E11" w:rsidR="00162E4E" w:rsidRPr="00162E4E" w:rsidRDefault="00162E4E" w:rsidP="00162E4E">
      <w:pPr>
        <w:tabs>
          <w:tab w:val="left" w:pos="1668"/>
        </w:tabs>
        <w:rPr>
          <w:rFonts w:ascii="Calibri" w:hAnsi="Calibri" w:cs="Calibri"/>
        </w:rPr>
      </w:pPr>
      <w:r>
        <w:rPr>
          <w:rFonts w:ascii="Calibri" w:hAnsi="Calibri" w:cs="Calibri"/>
        </w:rPr>
        <w:tab/>
      </w:r>
    </w:p>
    <w:p w14:paraId="27C0D59C" w14:textId="77777777" w:rsidR="00162E4E" w:rsidRDefault="00162E4E" w:rsidP="00162E4E">
      <w:pPr>
        <w:rPr>
          <w:rFonts w:ascii="Calibri" w:eastAsia="Times New Roman" w:hAnsi="Calibri" w:cs="Calibri"/>
          <w:lang w:eastAsia="fr-FR"/>
        </w:rPr>
      </w:pPr>
    </w:p>
    <w:p w14:paraId="3A43909E" w14:textId="2D36BB6B" w:rsidR="00162E4E" w:rsidRPr="00162E4E" w:rsidRDefault="00162E4E" w:rsidP="00162E4E">
      <w:pPr>
        <w:rPr>
          <w:rFonts w:ascii="Calibri" w:hAnsi="Calibri" w:cs="Calibri"/>
        </w:rPr>
        <w:sectPr w:rsidR="00162E4E" w:rsidRPr="00162E4E">
          <w:footerReference w:type="default" r:id="rId8"/>
          <w:headerReference w:type="first" r:id="rId9"/>
          <w:footerReference w:type="first" r:id="rId10"/>
          <w:pgSz w:w="11906" w:h="16838"/>
          <w:pgMar w:top="426" w:right="851" w:bottom="794" w:left="1134" w:header="0" w:footer="567" w:gutter="0"/>
          <w:cols w:space="720"/>
          <w:formProt w:val="0"/>
          <w:titlePg/>
          <w:docGrid w:linePitch="360" w:charSpace="4096"/>
        </w:sectPr>
      </w:pPr>
    </w:p>
    <w:p w14:paraId="4D0FC182" w14:textId="77777777" w:rsidR="009F369F" w:rsidRDefault="009F369F" w:rsidP="001B0861">
      <w:pPr>
        <w:jc w:val="center"/>
        <w:rPr>
          <w:rFonts w:ascii="Calibri" w:eastAsia="Times New Roman" w:hAnsi="Calibri" w:cs="Calibri"/>
          <w:lang w:eastAsia="fr-FR"/>
        </w:rPr>
        <w:sectPr w:rsidR="009F369F" w:rsidSect="00AD15F3">
          <w:pgSz w:w="16838" w:h="11906" w:orient="landscape"/>
          <w:pgMar w:top="1134" w:right="426" w:bottom="851" w:left="794" w:header="0" w:footer="567" w:gutter="0"/>
          <w:cols w:space="720"/>
          <w:formProt w:val="0"/>
          <w:titlePg/>
          <w:docGrid w:linePitch="360" w:charSpace="4096"/>
        </w:sectPr>
      </w:pPr>
      <w:r>
        <w:rPr>
          <w:rStyle w:val="fontstyle01"/>
          <w:rFonts w:ascii="Calibri" w:hAnsi="Calibri" w:cs="Calibri"/>
          <w:noProof/>
          <w:lang w:eastAsia="fr-FR"/>
        </w:rPr>
        <w:lastRenderedPageBreak/>
        <w:drawing>
          <wp:inline distT="0" distB="0" distL="0" distR="0" wp14:anchorId="3A7B2E5C" wp14:editId="22AE6447">
            <wp:extent cx="7677150" cy="5757714"/>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30472" cy="5797704"/>
                    </a:xfrm>
                    <a:prstGeom prst="rect">
                      <a:avLst/>
                    </a:prstGeom>
                    <a:noFill/>
                  </pic:spPr>
                </pic:pic>
              </a:graphicData>
            </a:graphic>
          </wp:inline>
        </w:drawing>
      </w:r>
    </w:p>
    <w:tbl>
      <w:tblPr>
        <w:tblStyle w:val="Grilledutableau"/>
        <w:tblW w:w="10384" w:type="dxa"/>
        <w:jc w:val="center"/>
        <w:tblInd w:w="0" w:type="dxa"/>
        <w:tblLook w:val="04A0" w:firstRow="1" w:lastRow="0" w:firstColumn="1" w:lastColumn="0" w:noHBand="0" w:noVBand="1"/>
      </w:tblPr>
      <w:tblGrid>
        <w:gridCol w:w="5118"/>
        <w:gridCol w:w="73"/>
        <w:gridCol w:w="5193"/>
      </w:tblGrid>
      <w:tr w:rsidR="009A3AEA" w14:paraId="64EBA079" w14:textId="77777777" w:rsidTr="00E15AE0">
        <w:trPr>
          <w:trHeight w:val="230"/>
          <w:jc w:val="center"/>
        </w:trPr>
        <w:tc>
          <w:tcPr>
            <w:tcW w:w="10384"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707F7655" w14:textId="77777777" w:rsidR="009A3AEA" w:rsidRPr="009A3AEA" w:rsidRDefault="009A3AEA" w:rsidP="009A3AEA">
            <w:pPr>
              <w:shd w:val="clear" w:color="auto" w:fill="FFFFFF" w:themeFill="background1"/>
              <w:jc w:val="center"/>
              <w:rPr>
                <w:rFonts w:ascii="Calibri" w:hAnsi="Calibri"/>
                <w:b/>
                <w:bCs/>
                <w:color w:val="1F4E79" w:themeColor="accent1" w:themeShade="80"/>
                <w:sz w:val="20"/>
              </w:rPr>
            </w:pPr>
            <w:r w:rsidRPr="009A3AEA">
              <w:rPr>
                <w:rFonts w:ascii="Open Sans" w:eastAsia="Wingdings" w:hAnsi="Open Sans" w:cs="Open Sans"/>
                <w:b/>
                <w:color w:val="1F4E79" w:themeColor="accent1" w:themeShade="80"/>
                <w:szCs w:val="24"/>
              </w:rPr>
              <w:lastRenderedPageBreak/>
              <w:t>Principales caractéristiques des dispositifs 1/2</w:t>
            </w:r>
          </w:p>
        </w:tc>
      </w:tr>
      <w:tr w:rsidR="009A3AEA" w14:paraId="09FBA381" w14:textId="77777777" w:rsidTr="00E15AE0">
        <w:trPr>
          <w:trHeight w:val="184"/>
          <w:jc w:val="center"/>
        </w:trPr>
        <w:tc>
          <w:tcPr>
            <w:tcW w:w="5191"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3E783D11" w14:textId="77777777" w:rsidR="009A3AEA" w:rsidRPr="009A3AEA" w:rsidRDefault="009A3AEA" w:rsidP="009A3AEA">
            <w:pPr>
              <w:shd w:val="clear" w:color="auto" w:fill="FFFFFF" w:themeFill="background1"/>
              <w:jc w:val="center"/>
              <w:rPr>
                <w:b/>
                <w:color w:val="1F4E79" w:themeColor="accent1" w:themeShade="80"/>
                <w:sz w:val="20"/>
                <w:lang w:eastAsia="zh-CN"/>
              </w:rPr>
            </w:pPr>
            <w:r w:rsidRPr="009A3AEA">
              <w:rPr>
                <w:rFonts w:ascii="Calibri" w:hAnsi="Calibri"/>
                <w:b/>
                <w:bCs/>
                <w:color w:val="1F4E79" w:themeColor="accent1" w:themeShade="80"/>
                <w:sz w:val="20"/>
              </w:rPr>
              <w:t>GIEE</w:t>
            </w:r>
          </w:p>
        </w:tc>
        <w:tc>
          <w:tcPr>
            <w:tcW w:w="519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5CB795D" w14:textId="77777777" w:rsidR="009A3AEA" w:rsidRPr="009A3AEA" w:rsidRDefault="009A3AEA" w:rsidP="009A3AEA">
            <w:pPr>
              <w:shd w:val="clear" w:color="auto" w:fill="FFFFFF" w:themeFill="background1"/>
              <w:jc w:val="center"/>
              <w:rPr>
                <w:b/>
                <w:color w:val="1F4E79" w:themeColor="accent1" w:themeShade="80"/>
                <w:sz w:val="20"/>
              </w:rPr>
            </w:pPr>
            <w:r w:rsidRPr="009A3AEA">
              <w:rPr>
                <w:rFonts w:ascii="Calibri" w:hAnsi="Calibri"/>
                <w:b/>
                <w:bCs/>
                <w:color w:val="1F4E79" w:themeColor="accent1" w:themeShade="80"/>
                <w:sz w:val="20"/>
              </w:rPr>
              <w:t>Groupes 30 000</w:t>
            </w:r>
          </w:p>
        </w:tc>
      </w:tr>
      <w:tr w:rsidR="009A3AEA" w14:paraId="72079C13" w14:textId="77777777" w:rsidTr="00E15AE0">
        <w:trPr>
          <w:trHeight w:val="184"/>
          <w:jc w:val="center"/>
        </w:trPr>
        <w:tc>
          <w:tcPr>
            <w:tcW w:w="10384"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15BC409E" w14:textId="77777777" w:rsidR="009A3AEA" w:rsidRPr="009A3AEA" w:rsidRDefault="009A3AEA" w:rsidP="009A3AEA">
            <w:pPr>
              <w:shd w:val="clear" w:color="auto" w:fill="FFFFFF" w:themeFill="background1"/>
              <w:jc w:val="center"/>
              <w:rPr>
                <w:rFonts w:ascii="Calibri" w:hAnsi="Calibri"/>
                <w:b/>
                <w:bCs/>
                <w:color w:val="1F4E79" w:themeColor="accent1" w:themeShade="80"/>
                <w:sz w:val="20"/>
              </w:rPr>
            </w:pPr>
            <w:r w:rsidRPr="009A3AEA">
              <w:rPr>
                <w:rFonts w:ascii="Calibri" w:hAnsi="Calibri"/>
                <w:b/>
                <w:color w:val="1F4E79" w:themeColor="accent1" w:themeShade="80"/>
                <w:sz w:val="20"/>
              </w:rPr>
              <w:t>Types d’AAP</w:t>
            </w:r>
          </w:p>
        </w:tc>
      </w:tr>
      <w:tr w:rsidR="009A3AEA" w14:paraId="74291D78" w14:textId="77777777" w:rsidTr="00E15AE0">
        <w:trPr>
          <w:trHeight w:val="1633"/>
          <w:jc w:val="center"/>
        </w:trPr>
        <w:tc>
          <w:tcPr>
            <w:tcW w:w="5191" w:type="dxa"/>
            <w:gridSpan w:val="2"/>
            <w:tcBorders>
              <w:top w:val="single" w:sz="4" w:space="0" w:color="auto"/>
              <w:left w:val="single" w:sz="4" w:space="0" w:color="auto"/>
              <w:bottom w:val="single" w:sz="4" w:space="0" w:color="auto"/>
              <w:right w:val="single" w:sz="4" w:space="0" w:color="auto"/>
            </w:tcBorders>
            <w:hideMark/>
          </w:tcPr>
          <w:p w14:paraId="28FB8B53" w14:textId="77777777" w:rsidR="009A3AEA" w:rsidRDefault="009A3AEA" w:rsidP="009A3AEA">
            <w:pPr>
              <w:shd w:val="clear" w:color="auto" w:fill="FFFFFF" w:themeFill="background1"/>
              <w:rPr>
                <w:rFonts w:ascii="Calibri" w:hAnsi="Calibri" w:cs="Calibri"/>
              </w:rPr>
            </w:pPr>
            <w:r>
              <w:rPr>
                <w:rFonts w:ascii="Calibri" w:hAnsi="Calibri" w:cs="Calibri"/>
              </w:rPr>
              <w:t xml:space="preserve">Un AAP avec 4 volets : </w:t>
            </w:r>
          </w:p>
          <w:p w14:paraId="551CC3E5" w14:textId="77777777" w:rsidR="009A3AEA" w:rsidRDefault="009A3AEA" w:rsidP="009A3AEA">
            <w:pPr>
              <w:shd w:val="clear" w:color="auto" w:fill="FFFFFF" w:themeFill="background1"/>
              <w:rPr>
                <w:rFonts w:ascii="Calibri" w:hAnsi="Calibri" w:cs="Calibri"/>
                <w:lang w:eastAsia="zh-CN"/>
              </w:rPr>
            </w:pPr>
            <w:r>
              <w:rPr>
                <w:rFonts w:ascii="Calibri" w:hAnsi="Calibri" w:cs="Calibri"/>
              </w:rPr>
              <w:t xml:space="preserve">- </w:t>
            </w:r>
            <w:r>
              <w:rPr>
                <w:rFonts w:ascii="Calibri" w:hAnsi="Calibri" w:cs="Calibri"/>
                <w:b/>
              </w:rPr>
              <w:t>Reconnaissance</w:t>
            </w:r>
            <w:r>
              <w:rPr>
                <w:rFonts w:ascii="Calibri" w:hAnsi="Calibri" w:cs="Calibri"/>
              </w:rPr>
              <w:t xml:space="preserve"> de GIEE</w:t>
            </w:r>
          </w:p>
          <w:p w14:paraId="4B9412BD" w14:textId="77777777" w:rsidR="009A3AEA" w:rsidRDefault="009A3AEA" w:rsidP="009A3AEA">
            <w:pPr>
              <w:shd w:val="clear" w:color="auto" w:fill="FFFFFF" w:themeFill="background1"/>
              <w:rPr>
                <w:rFonts w:ascii="Calibri" w:hAnsi="Calibri" w:cs="Calibri"/>
              </w:rPr>
            </w:pPr>
            <w:r>
              <w:rPr>
                <w:rFonts w:ascii="Calibri" w:hAnsi="Calibri" w:cs="Calibri"/>
              </w:rPr>
              <w:t xml:space="preserve">- </w:t>
            </w:r>
            <w:r>
              <w:rPr>
                <w:rFonts w:ascii="Calibri" w:hAnsi="Calibri" w:cs="Calibri"/>
                <w:b/>
              </w:rPr>
              <w:t>Animation</w:t>
            </w:r>
            <w:r>
              <w:rPr>
                <w:rFonts w:ascii="Calibri" w:hAnsi="Calibri" w:cs="Calibri"/>
              </w:rPr>
              <w:t xml:space="preserve"> pour l’accompagnement financier de la mise en œuvre du projet du GIEE</w:t>
            </w:r>
          </w:p>
          <w:p w14:paraId="0A9FC1BE" w14:textId="77777777" w:rsidR="009A3AEA" w:rsidRDefault="009A3AEA" w:rsidP="009A3AEA">
            <w:pPr>
              <w:shd w:val="clear" w:color="auto" w:fill="FFFFFF" w:themeFill="background1"/>
              <w:rPr>
                <w:rFonts w:ascii="Calibri" w:hAnsi="Calibri" w:cs="Calibri"/>
              </w:rPr>
            </w:pPr>
            <w:r>
              <w:rPr>
                <w:rFonts w:ascii="Calibri" w:hAnsi="Calibri" w:cs="Calibri"/>
              </w:rPr>
              <w:t xml:space="preserve">- </w:t>
            </w:r>
            <w:r>
              <w:rPr>
                <w:rFonts w:ascii="Calibri" w:hAnsi="Calibri" w:cs="Calibri"/>
                <w:b/>
              </w:rPr>
              <w:t>Emergence</w:t>
            </w:r>
            <w:r>
              <w:rPr>
                <w:rFonts w:ascii="Calibri" w:hAnsi="Calibri" w:cs="Calibri"/>
              </w:rPr>
              <w:t xml:space="preserve"> pour l’accompagnement </w:t>
            </w:r>
            <w:r w:rsidR="00427524">
              <w:rPr>
                <w:rFonts w:ascii="Calibri" w:hAnsi="Calibri" w:cs="Calibri"/>
              </w:rPr>
              <w:t>financier</w:t>
            </w:r>
            <w:r>
              <w:rPr>
                <w:rFonts w:ascii="Calibri" w:hAnsi="Calibri" w:cs="Calibri"/>
              </w:rPr>
              <w:t xml:space="preserve"> visant la constitution d’un GIEE</w:t>
            </w:r>
          </w:p>
          <w:p w14:paraId="2DD84AC6" w14:textId="77777777" w:rsidR="009A3AEA" w:rsidRDefault="009A3AEA" w:rsidP="00C237F1">
            <w:pPr>
              <w:shd w:val="clear" w:color="auto" w:fill="FFFFFF" w:themeFill="background1"/>
              <w:rPr>
                <w:rFonts w:ascii="Calibri" w:hAnsi="Calibri" w:cs="Calibri"/>
              </w:rPr>
            </w:pPr>
            <w:r>
              <w:rPr>
                <w:rFonts w:ascii="Calibri" w:hAnsi="Calibri" w:cs="Calibri"/>
              </w:rPr>
              <w:t xml:space="preserve">- </w:t>
            </w:r>
            <w:r w:rsidR="00C237F1">
              <w:rPr>
                <w:rFonts w:ascii="Calibri" w:hAnsi="Calibri" w:cs="Calibri"/>
                <w:b/>
              </w:rPr>
              <w:t>Productions exemplaires</w:t>
            </w:r>
            <w:r>
              <w:rPr>
                <w:rFonts w:ascii="Calibri" w:hAnsi="Calibri" w:cs="Calibri"/>
              </w:rPr>
              <w:t xml:space="preserve"> pour l’accompagnement financier </w:t>
            </w:r>
            <w:r w:rsidR="00C237F1">
              <w:rPr>
                <w:rFonts w:ascii="Calibri" w:hAnsi="Calibri" w:cs="Calibri"/>
              </w:rPr>
              <w:t>d’un livrable exemplaire</w:t>
            </w:r>
            <w:r>
              <w:rPr>
                <w:rFonts w:ascii="Calibri" w:hAnsi="Calibri" w:cs="Calibri"/>
              </w:rPr>
              <w:t xml:space="preserve"> de GIEE</w:t>
            </w:r>
            <w:r w:rsidR="00C237F1">
              <w:rPr>
                <w:rFonts w:ascii="Calibri" w:hAnsi="Calibri" w:cs="Calibri"/>
              </w:rPr>
              <w:t xml:space="preserve"> aboutis</w:t>
            </w:r>
          </w:p>
        </w:tc>
        <w:tc>
          <w:tcPr>
            <w:tcW w:w="5192" w:type="dxa"/>
            <w:tcBorders>
              <w:top w:val="single" w:sz="4" w:space="0" w:color="auto"/>
              <w:left w:val="single" w:sz="4" w:space="0" w:color="auto"/>
              <w:bottom w:val="single" w:sz="4" w:space="0" w:color="auto"/>
              <w:right w:val="single" w:sz="4" w:space="0" w:color="auto"/>
            </w:tcBorders>
            <w:hideMark/>
          </w:tcPr>
          <w:p w14:paraId="5DB962F9" w14:textId="77777777" w:rsidR="009A3AEA" w:rsidRDefault="009A3AEA" w:rsidP="009A3AEA">
            <w:pPr>
              <w:shd w:val="clear" w:color="auto" w:fill="FFFFFF" w:themeFill="background1"/>
              <w:rPr>
                <w:rFonts w:ascii="Calibri" w:hAnsi="Calibri" w:cs="Calibri"/>
              </w:rPr>
            </w:pPr>
            <w:r>
              <w:rPr>
                <w:rFonts w:ascii="Calibri" w:hAnsi="Calibri" w:cs="Calibri"/>
              </w:rPr>
              <w:t>Un AAP :</w:t>
            </w:r>
          </w:p>
          <w:p w14:paraId="2C16CA84" w14:textId="77777777" w:rsidR="009A3AEA" w:rsidRDefault="009A3AEA" w:rsidP="009A3AEA">
            <w:pPr>
              <w:shd w:val="clear" w:color="auto" w:fill="FFFFFF" w:themeFill="background1"/>
              <w:rPr>
                <w:rFonts w:ascii="Calibri" w:hAnsi="Calibri" w:cs="Calibri"/>
              </w:rPr>
            </w:pPr>
            <w:r>
              <w:rPr>
                <w:rFonts w:ascii="Calibri" w:hAnsi="Calibri" w:cs="Calibri"/>
              </w:rPr>
              <w:t>* Financement « Émergence » en vue de la constitution du Groupe 30 000 (volet A)</w:t>
            </w:r>
          </w:p>
          <w:p w14:paraId="0163FE8D" w14:textId="77777777" w:rsidR="009A3AEA" w:rsidRDefault="009A3AEA" w:rsidP="009A3AEA">
            <w:pPr>
              <w:shd w:val="clear" w:color="auto" w:fill="FFFFFF" w:themeFill="background1"/>
              <w:rPr>
                <w:rFonts w:ascii="Calibri" w:hAnsi="Calibri" w:cs="Calibri"/>
              </w:rPr>
            </w:pPr>
            <w:r>
              <w:rPr>
                <w:rFonts w:ascii="Calibri" w:hAnsi="Calibri" w:cs="Calibri"/>
              </w:rPr>
              <w:t>* Financement « Accompagnement de groupes » avec reconnaissance groupe 30 000 (volet B)</w:t>
            </w:r>
          </w:p>
        </w:tc>
      </w:tr>
      <w:tr w:rsidR="009A3AEA" w14:paraId="3D8B03FC" w14:textId="77777777" w:rsidTr="00E15AE0">
        <w:trPr>
          <w:trHeight w:val="207"/>
          <w:jc w:val="center"/>
        </w:trPr>
        <w:tc>
          <w:tcPr>
            <w:tcW w:w="10384"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685C71EA" w14:textId="77777777" w:rsidR="009A3AEA" w:rsidRPr="009A3AEA" w:rsidRDefault="009A3AEA" w:rsidP="009A3AEA">
            <w:pPr>
              <w:shd w:val="clear" w:color="auto" w:fill="FFFFFF" w:themeFill="background1"/>
              <w:jc w:val="center"/>
              <w:rPr>
                <w:rFonts w:ascii="Calibri" w:hAnsi="Calibri" w:cs="Calibri"/>
                <w:b/>
              </w:rPr>
            </w:pPr>
            <w:r w:rsidRPr="009A3AEA">
              <w:rPr>
                <w:rFonts w:ascii="Calibri" w:hAnsi="Calibri" w:cs="Calibri"/>
                <w:b/>
                <w:color w:val="1F4E79" w:themeColor="accent1" w:themeShade="80"/>
              </w:rPr>
              <w:t>Objet</w:t>
            </w:r>
          </w:p>
        </w:tc>
      </w:tr>
      <w:tr w:rsidR="009A3AEA" w14:paraId="25AB5BB0" w14:textId="77777777" w:rsidTr="006336BD">
        <w:trPr>
          <w:trHeight w:val="1704"/>
          <w:jc w:val="center"/>
        </w:trPr>
        <w:tc>
          <w:tcPr>
            <w:tcW w:w="5191" w:type="dxa"/>
            <w:gridSpan w:val="2"/>
            <w:tcBorders>
              <w:top w:val="single" w:sz="4" w:space="0" w:color="auto"/>
              <w:left w:val="single" w:sz="4" w:space="0" w:color="auto"/>
              <w:bottom w:val="single" w:sz="4" w:space="0" w:color="auto"/>
              <w:right w:val="single" w:sz="4" w:space="0" w:color="auto"/>
            </w:tcBorders>
            <w:hideMark/>
          </w:tcPr>
          <w:p w14:paraId="1924BC8E" w14:textId="77777777" w:rsidR="009A3AEA" w:rsidRDefault="009A3AEA" w:rsidP="009A3AEA">
            <w:pPr>
              <w:shd w:val="clear" w:color="auto" w:fill="FFFFFF" w:themeFill="background1"/>
              <w:rPr>
                <w:rFonts w:ascii="Calibri" w:hAnsi="Calibri" w:cs="Calibri"/>
                <w:lang w:eastAsia="zh-CN"/>
              </w:rPr>
            </w:pPr>
            <w:r>
              <w:rPr>
                <w:rFonts w:ascii="Calibri" w:hAnsi="Calibri" w:cs="Calibri"/>
              </w:rPr>
              <w:t>Reconnaître et accompagner des collectifs d’agriculteurs et le cas échéant d’autres partenaires qui s’engagent dans un projet pluriannuel et systémique de modification ou de consolidation de leurs pratiques en visant à la fois des objectifs économiques environnementaux et sociaux</w:t>
            </w:r>
          </w:p>
        </w:tc>
        <w:tc>
          <w:tcPr>
            <w:tcW w:w="5192" w:type="dxa"/>
            <w:tcBorders>
              <w:top w:val="single" w:sz="4" w:space="0" w:color="auto"/>
              <w:left w:val="single" w:sz="4" w:space="0" w:color="auto"/>
              <w:bottom w:val="single" w:sz="4" w:space="0" w:color="auto"/>
              <w:right w:val="single" w:sz="4" w:space="0" w:color="auto"/>
            </w:tcBorders>
            <w:hideMark/>
          </w:tcPr>
          <w:p w14:paraId="31625D8B" w14:textId="77777777" w:rsidR="009A3AEA" w:rsidRDefault="009A3AEA" w:rsidP="009A3AEA">
            <w:pPr>
              <w:shd w:val="clear" w:color="auto" w:fill="FFFFFF" w:themeFill="background1"/>
              <w:rPr>
                <w:rFonts w:ascii="Calibri" w:hAnsi="Calibri" w:cs="Calibri"/>
              </w:rPr>
            </w:pPr>
            <w:r>
              <w:rPr>
                <w:rFonts w:ascii="Calibri" w:hAnsi="Calibri" w:cs="Calibri"/>
              </w:rPr>
              <w:t>Passer de 3 000 à 30 000 exploitations agricoles en transition vers l’agroécologie à faible utilisation de produits phytosanitaires, par transfert de pratiques éprouvées, notamment dans les réseaux DEPHY FERME, grâce à l’accompagnement de groupes.</w:t>
            </w:r>
          </w:p>
        </w:tc>
      </w:tr>
      <w:tr w:rsidR="009A3AEA" w14:paraId="443B1BBE" w14:textId="77777777" w:rsidTr="00E15AE0">
        <w:trPr>
          <w:trHeight w:val="207"/>
          <w:jc w:val="center"/>
        </w:trPr>
        <w:tc>
          <w:tcPr>
            <w:tcW w:w="10384"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39E93FA3" w14:textId="77777777" w:rsidR="009A3AEA" w:rsidRPr="009A3AEA" w:rsidRDefault="009A3AEA" w:rsidP="009A3AEA">
            <w:pPr>
              <w:shd w:val="clear" w:color="auto" w:fill="FFFFFF" w:themeFill="background1"/>
              <w:jc w:val="center"/>
              <w:rPr>
                <w:rFonts w:ascii="Calibri" w:hAnsi="Calibri" w:cs="Calibri"/>
                <w:b/>
              </w:rPr>
            </w:pPr>
            <w:r w:rsidRPr="009A3AEA">
              <w:rPr>
                <w:rFonts w:ascii="Calibri" w:hAnsi="Calibri" w:cs="Calibri"/>
                <w:b/>
                <w:color w:val="1F4E79" w:themeColor="accent1" w:themeShade="80"/>
              </w:rPr>
              <w:t>Reconnaissance</w:t>
            </w:r>
          </w:p>
        </w:tc>
      </w:tr>
      <w:tr w:rsidR="009A3AEA" w14:paraId="3FCA2725" w14:textId="77777777" w:rsidTr="00E15AE0">
        <w:trPr>
          <w:trHeight w:val="402"/>
          <w:jc w:val="center"/>
        </w:trPr>
        <w:tc>
          <w:tcPr>
            <w:tcW w:w="5191" w:type="dxa"/>
            <w:gridSpan w:val="2"/>
            <w:tcBorders>
              <w:top w:val="single" w:sz="4" w:space="0" w:color="auto"/>
              <w:left w:val="single" w:sz="4" w:space="0" w:color="auto"/>
              <w:bottom w:val="single" w:sz="4" w:space="0" w:color="auto"/>
              <w:right w:val="single" w:sz="4" w:space="0" w:color="auto"/>
            </w:tcBorders>
            <w:hideMark/>
          </w:tcPr>
          <w:p w14:paraId="2AA42576" w14:textId="77777777" w:rsidR="009A3AEA" w:rsidRDefault="009A3AEA" w:rsidP="009A3AEA">
            <w:pPr>
              <w:shd w:val="clear" w:color="auto" w:fill="FFFFFF" w:themeFill="background1"/>
              <w:rPr>
                <w:rFonts w:ascii="Calibri" w:hAnsi="Calibri" w:cs="Calibri"/>
                <w:lang w:eastAsia="zh-CN"/>
              </w:rPr>
            </w:pPr>
            <w:r>
              <w:rPr>
                <w:rFonts w:ascii="Calibri" w:hAnsi="Calibri" w:cs="Calibri"/>
              </w:rPr>
              <w:t>Reconnaissance par arrêté préfectoral</w:t>
            </w:r>
          </w:p>
        </w:tc>
        <w:tc>
          <w:tcPr>
            <w:tcW w:w="5192" w:type="dxa"/>
            <w:tcBorders>
              <w:top w:val="single" w:sz="4" w:space="0" w:color="auto"/>
              <w:left w:val="single" w:sz="4" w:space="0" w:color="auto"/>
              <w:bottom w:val="single" w:sz="4" w:space="0" w:color="auto"/>
              <w:right w:val="single" w:sz="4" w:space="0" w:color="auto"/>
            </w:tcBorders>
            <w:hideMark/>
          </w:tcPr>
          <w:p w14:paraId="763DE6BF" w14:textId="77777777" w:rsidR="009A3AEA" w:rsidRDefault="009A3AEA" w:rsidP="009A3AEA">
            <w:pPr>
              <w:shd w:val="clear" w:color="auto" w:fill="FFFFFF" w:themeFill="background1"/>
              <w:rPr>
                <w:rFonts w:ascii="Calibri" w:hAnsi="Calibri" w:cs="Calibri"/>
              </w:rPr>
            </w:pPr>
            <w:r>
              <w:rPr>
                <w:rFonts w:ascii="Calibri" w:hAnsi="Calibri" w:cs="Calibri"/>
              </w:rPr>
              <w:t>Reconnaissance régionale par la DRAAF sur avis du comité des financeurs</w:t>
            </w:r>
          </w:p>
        </w:tc>
      </w:tr>
      <w:tr w:rsidR="009A3AEA" w14:paraId="1A3F20B5" w14:textId="77777777" w:rsidTr="00E15AE0">
        <w:trPr>
          <w:trHeight w:val="207"/>
          <w:jc w:val="center"/>
        </w:trPr>
        <w:tc>
          <w:tcPr>
            <w:tcW w:w="10384"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494C96B9" w14:textId="77777777" w:rsidR="009A3AEA" w:rsidRPr="009A3AEA" w:rsidRDefault="009A3AEA" w:rsidP="009A3AEA">
            <w:pPr>
              <w:shd w:val="clear" w:color="auto" w:fill="FFFFFF" w:themeFill="background1"/>
              <w:jc w:val="center"/>
              <w:rPr>
                <w:rFonts w:ascii="Calibri" w:hAnsi="Calibri" w:cs="Calibri"/>
                <w:b/>
              </w:rPr>
            </w:pPr>
            <w:r w:rsidRPr="009A3AEA">
              <w:rPr>
                <w:rFonts w:ascii="Calibri" w:hAnsi="Calibri" w:cs="Calibri"/>
                <w:b/>
                <w:color w:val="1F4E79" w:themeColor="accent1" w:themeShade="80"/>
              </w:rPr>
              <w:t>Formalisation du collectif</w:t>
            </w:r>
          </w:p>
        </w:tc>
      </w:tr>
      <w:tr w:rsidR="009A3AEA" w14:paraId="6CEB6B36" w14:textId="77777777" w:rsidTr="00E15AE0">
        <w:trPr>
          <w:trHeight w:val="402"/>
          <w:jc w:val="center"/>
        </w:trPr>
        <w:tc>
          <w:tcPr>
            <w:tcW w:w="5191" w:type="dxa"/>
            <w:gridSpan w:val="2"/>
            <w:tcBorders>
              <w:top w:val="single" w:sz="4" w:space="0" w:color="auto"/>
              <w:left w:val="single" w:sz="4" w:space="0" w:color="auto"/>
              <w:bottom w:val="single" w:sz="4" w:space="0" w:color="auto"/>
              <w:right w:val="single" w:sz="4" w:space="0" w:color="auto"/>
            </w:tcBorders>
            <w:hideMark/>
          </w:tcPr>
          <w:p w14:paraId="02D69002" w14:textId="77777777" w:rsidR="009A3AEA" w:rsidRDefault="009A3AEA" w:rsidP="009A3AEA">
            <w:pPr>
              <w:shd w:val="clear" w:color="auto" w:fill="FFFFFF" w:themeFill="background1"/>
              <w:rPr>
                <w:rFonts w:ascii="Calibri" w:hAnsi="Calibri" w:cs="Calibri"/>
                <w:lang w:eastAsia="zh-CN"/>
              </w:rPr>
            </w:pPr>
            <w:r>
              <w:rPr>
                <w:rFonts w:ascii="Calibri" w:hAnsi="Calibri" w:cs="Calibri"/>
              </w:rPr>
              <w:t>Nécessité d’une personne morale avec majorité d’agriculteurs</w:t>
            </w:r>
          </w:p>
        </w:tc>
        <w:tc>
          <w:tcPr>
            <w:tcW w:w="5192" w:type="dxa"/>
            <w:tcBorders>
              <w:top w:val="single" w:sz="4" w:space="0" w:color="auto"/>
              <w:left w:val="single" w:sz="4" w:space="0" w:color="auto"/>
              <w:bottom w:val="single" w:sz="4" w:space="0" w:color="auto"/>
              <w:right w:val="single" w:sz="4" w:space="0" w:color="auto"/>
            </w:tcBorders>
            <w:hideMark/>
          </w:tcPr>
          <w:p w14:paraId="7C5F3E71" w14:textId="77777777" w:rsidR="009A3AEA" w:rsidRDefault="009A3AEA" w:rsidP="009A3AEA">
            <w:pPr>
              <w:shd w:val="clear" w:color="auto" w:fill="FFFFFF" w:themeFill="background1"/>
              <w:rPr>
                <w:rFonts w:ascii="Calibri" w:hAnsi="Calibri" w:cs="Calibri"/>
              </w:rPr>
            </w:pPr>
            <w:r>
              <w:rPr>
                <w:rFonts w:ascii="Calibri" w:hAnsi="Calibri" w:cs="Calibri"/>
              </w:rPr>
              <w:t>Pas d'exigence de personne morale pour le groupe d’agriculteurs.</w:t>
            </w:r>
          </w:p>
        </w:tc>
      </w:tr>
      <w:tr w:rsidR="009A3AEA" w14:paraId="3B5AA4EF" w14:textId="77777777" w:rsidTr="00E15AE0">
        <w:trPr>
          <w:trHeight w:val="207"/>
          <w:jc w:val="center"/>
        </w:trPr>
        <w:tc>
          <w:tcPr>
            <w:tcW w:w="10384"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1E7CF89F" w14:textId="77777777" w:rsidR="009A3AEA" w:rsidRPr="002F07BA" w:rsidRDefault="009A3AEA" w:rsidP="002F07BA">
            <w:pPr>
              <w:shd w:val="clear" w:color="auto" w:fill="FFFFFF" w:themeFill="background1"/>
              <w:jc w:val="center"/>
              <w:rPr>
                <w:rFonts w:ascii="Calibri" w:hAnsi="Calibri" w:cs="Calibri"/>
                <w:b/>
              </w:rPr>
            </w:pPr>
            <w:r w:rsidRPr="002F07BA">
              <w:rPr>
                <w:rFonts w:ascii="Calibri" w:hAnsi="Calibri" w:cs="Calibri"/>
                <w:b/>
                <w:color w:val="1F4E79" w:themeColor="accent1" w:themeShade="80"/>
              </w:rPr>
              <w:t>Taille du collectif</w:t>
            </w:r>
          </w:p>
        </w:tc>
      </w:tr>
      <w:tr w:rsidR="009A3AEA" w14:paraId="79E830F0" w14:textId="77777777" w:rsidTr="00E15AE0">
        <w:trPr>
          <w:trHeight w:val="816"/>
          <w:jc w:val="center"/>
        </w:trPr>
        <w:tc>
          <w:tcPr>
            <w:tcW w:w="5191" w:type="dxa"/>
            <w:gridSpan w:val="2"/>
            <w:tcBorders>
              <w:top w:val="single" w:sz="4" w:space="0" w:color="auto"/>
              <w:left w:val="single" w:sz="4" w:space="0" w:color="auto"/>
              <w:bottom w:val="single" w:sz="4" w:space="0" w:color="auto"/>
              <w:right w:val="single" w:sz="4" w:space="0" w:color="auto"/>
            </w:tcBorders>
            <w:hideMark/>
          </w:tcPr>
          <w:p w14:paraId="1F762F01" w14:textId="171355D3" w:rsidR="009A3AEA" w:rsidRDefault="009A3AEA" w:rsidP="009A3AEA">
            <w:pPr>
              <w:shd w:val="clear" w:color="auto" w:fill="FFFFFF" w:themeFill="background1"/>
              <w:rPr>
                <w:rFonts w:ascii="Calibri" w:hAnsi="Calibri" w:cs="Calibri"/>
              </w:rPr>
            </w:pPr>
            <w:r>
              <w:rPr>
                <w:rFonts w:ascii="Calibri" w:hAnsi="Calibri" w:cs="Calibri"/>
              </w:rPr>
              <w:t>Emergence : 5 agriculteur</w:t>
            </w:r>
            <w:r w:rsidR="003370A8">
              <w:rPr>
                <w:rFonts w:ascii="Calibri" w:hAnsi="Calibri" w:cs="Calibri"/>
              </w:rPr>
              <w:t>s</w:t>
            </w:r>
            <w:r>
              <w:rPr>
                <w:rFonts w:ascii="Calibri" w:hAnsi="Calibri" w:cs="Calibri"/>
              </w:rPr>
              <w:t xml:space="preserve"> minimum</w:t>
            </w:r>
          </w:p>
          <w:p w14:paraId="13F60C76" w14:textId="77777777" w:rsidR="009A3AEA" w:rsidRDefault="009A3AEA" w:rsidP="009A3AEA">
            <w:pPr>
              <w:shd w:val="clear" w:color="auto" w:fill="FFFFFF" w:themeFill="background1"/>
              <w:rPr>
                <w:rFonts w:ascii="Calibri" w:hAnsi="Calibri" w:cs="Calibri"/>
                <w:lang w:eastAsia="zh-CN"/>
              </w:rPr>
            </w:pPr>
            <w:r>
              <w:rPr>
                <w:rFonts w:ascii="Calibri" w:hAnsi="Calibri" w:cs="Calibri"/>
              </w:rPr>
              <w:t>Autres volets : Appréciation de la pertinence par la DRAAF.</w:t>
            </w:r>
          </w:p>
        </w:tc>
        <w:tc>
          <w:tcPr>
            <w:tcW w:w="5192" w:type="dxa"/>
            <w:tcBorders>
              <w:top w:val="single" w:sz="4" w:space="0" w:color="auto"/>
              <w:left w:val="single" w:sz="4" w:space="0" w:color="auto"/>
              <w:bottom w:val="single" w:sz="4" w:space="0" w:color="auto"/>
              <w:right w:val="single" w:sz="4" w:space="0" w:color="auto"/>
            </w:tcBorders>
            <w:hideMark/>
          </w:tcPr>
          <w:p w14:paraId="6148CF33" w14:textId="77777777" w:rsidR="009A3AEA" w:rsidRDefault="009A3AEA" w:rsidP="009A3AEA">
            <w:pPr>
              <w:shd w:val="clear" w:color="auto" w:fill="FFFFFF" w:themeFill="background1"/>
              <w:rPr>
                <w:rFonts w:ascii="Calibri" w:hAnsi="Calibri" w:cs="Calibri"/>
              </w:rPr>
            </w:pPr>
            <w:r>
              <w:rPr>
                <w:rFonts w:ascii="Calibri" w:hAnsi="Calibri" w:cs="Calibri"/>
              </w:rPr>
              <w:t>Volet « animation » : Cible 20 agriculteurs</w:t>
            </w:r>
          </w:p>
          <w:p w14:paraId="4141CA8B" w14:textId="77777777" w:rsidR="009A3AEA" w:rsidRDefault="009A3AEA" w:rsidP="009A3AEA">
            <w:pPr>
              <w:shd w:val="clear" w:color="auto" w:fill="FFFFFF" w:themeFill="background1"/>
              <w:rPr>
                <w:rFonts w:ascii="Calibri" w:hAnsi="Calibri" w:cs="Calibri"/>
              </w:rPr>
            </w:pPr>
            <w:r>
              <w:rPr>
                <w:rFonts w:ascii="Calibri" w:hAnsi="Calibri" w:cs="Calibri"/>
              </w:rPr>
              <w:t>Minimum 8 et moins de 25 % d’agriculteurs inscrits dans un groupe DEPHY Ferme ou GIEE</w:t>
            </w:r>
          </w:p>
          <w:p w14:paraId="1404095F" w14:textId="77777777" w:rsidR="009A3AEA" w:rsidRDefault="009A3AEA" w:rsidP="009A3AEA">
            <w:pPr>
              <w:shd w:val="clear" w:color="auto" w:fill="FFFFFF" w:themeFill="background1"/>
              <w:rPr>
                <w:rFonts w:ascii="Calibri" w:hAnsi="Calibri" w:cs="Calibri"/>
              </w:rPr>
            </w:pPr>
            <w:r>
              <w:rPr>
                <w:rFonts w:ascii="Calibri" w:hAnsi="Calibri" w:cs="Calibri"/>
              </w:rPr>
              <w:t>Volet Emergence : minimum de 5 agriculteurs</w:t>
            </w:r>
          </w:p>
        </w:tc>
      </w:tr>
      <w:tr w:rsidR="009A3AEA" w14:paraId="332D9A6C" w14:textId="77777777" w:rsidTr="00E15AE0">
        <w:trPr>
          <w:trHeight w:val="207"/>
          <w:jc w:val="center"/>
        </w:trPr>
        <w:tc>
          <w:tcPr>
            <w:tcW w:w="10384"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5BAA6690" w14:textId="77777777" w:rsidR="009A3AEA" w:rsidRPr="002F07BA" w:rsidRDefault="009A3AEA" w:rsidP="002F07BA">
            <w:pPr>
              <w:shd w:val="clear" w:color="auto" w:fill="FFFFFF" w:themeFill="background1"/>
              <w:jc w:val="center"/>
              <w:rPr>
                <w:rFonts w:ascii="Calibri" w:hAnsi="Calibri" w:cs="Calibri"/>
                <w:b/>
              </w:rPr>
            </w:pPr>
            <w:r w:rsidRPr="002F07BA">
              <w:rPr>
                <w:rFonts w:ascii="Calibri" w:hAnsi="Calibri" w:cs="Calibri"/>
                <w:b/>
                <w:color w:val="1F4E79" w:themeColor="accent1" w:themeShade="80"/>
              </w:rPr>
              <w:t>Durée de l’engagement du projet</w:t>
            </w:r>
          </w:p>
        </w:tc>
      </w:tr>
      <w:tr w:rsidR="009A3AEA" w14:paraId="1ECE8935" w14:textId="77777777" w:rsidTr="00E15AE0">
        <w:trPr>
          <w:trHeight w:val="609"/>
          <w:jc w:val="center"/>
        </w:trPr>
        <w:tc>
          <w:tcPr>
            <w:tcW w:w="5191" w:type="dxa"/>
            <w:gridSpan w:val="2"/>
            <w:tcBorders>
              <w:top w:val="single" w:sz="4" w:space="0" w:color="auto"/>
              <w:left w:val="single" w:sz="4" w:space="0" w:color="auto"/>
              <w:bottom w:val="single" w:sz="4" w:space="0" w:color="auto"/>
              <w:right w:val="single" w:sz="4" w:space="0" w:color="auto"/>
            </w:tcBorders>
            <w:hideMark/>
          </w:tcPr>
          <w:p w14:paraId="778A0197" w14:textId="77777777" w:rsidR="009A3AEA" w:rsidRDefault="009A3AEA" w:rsidP="009A3AEA">
            <w:pPr>
              <w:shd w:val="clear" w:color="auto" w:fill="FFFFFF" w:themeFill="background1"/>
              <w:rPr>
                <w:rFonts w:ascii="Calibri" w:hAnsi="Calibri" w:cs="Calibri"/>
                <w:lang w:eastAsia="zh-CN"/>
              </w:rPr>
            </w:pPr>
            <w:r>
              <w:rPr>
                <w:rFonts w:ascii="Calibri" w:hAnsi="Calibri" w:cs="Calibri"/>
              </w:rPr>
              <w:t>Emergence : 1 an</w:t>
            </w:r>
          </w:p>
          <w:p w14:paraId="046BEE54" w14:textId="77777777" w:rsidR="009A3AEA" w:rsidRDefault="009A3AEA" w:rsidP="002F07BA">
            <w:pPr>
              <w:shd w:val="clear" w:color="auto" w:fill="FFFFFF" w:themeFill="background1"/>
              <w:rPr>
                <w:rFonts w:ascii="Calibri" w:hAnsi="Calibri" w:cs="Calibri"/>
                <w:lang w:eastAsia="zh-CN"/>
              </w:rPr>
            </w:pPr>
            <w:r>
              <w:rPr>
                <w:rFonts w:ascii="Calibri" w:hAnsi="Calibri" w:cs="Calibri"/>
              </w:rPr>
              <w:t xml:space="preserve">Reconnaissance : 3 ans ou 6 ans </w:t>
            </w:r>
          </w:p>
        </w:tc>
        <w:tc>
          <w:tcPr>
            <w:tcW w:w="5192" w:type="dxa"/>
            <w:tcBorders>
              <w:top w:val="single" w:sz="4" w:space="0" w:color="auto"/>
              <w:left w:val="single" w:sz="4" w:space="0" w:color="auto"/>
              <w:bottom w:val="single" w:sz="4" w:space="0" w:color="auto"/>
              <w:right w:val="single" w:sz="4" w:space="0" w:color="auto"/>
            </w:tcBorders>
            <w:hideMark/>
          </w:tcPr>
          <w:p w14:paraId="3BA2B25B" w14:textId="5AA28742" w:rsidR="009A3AEA" w:rsidRDefault="009A3AEA" w:rsidP="009A3AEA">
            <w:pPr>
              <w:shd w:val="clear" w:color="auto" w:fill="FFFFFF" w:themeFill="background1"/>
              <w:rPr>
                <w:rFonts w:ascii="Calibri" w:hAnsi="Calibri" w:cs="Calibri"/>
              </w:rPr>
            </w:pPr>
            <w:r>
              <w:rPr>
                <w:rFonts w:ascii="Calibri" w:hAnsi="Calibri" w:cs="Calibri"/>
              </w:rPr>
              <w:t xml:space="preserve">Émergence de groupes (volet A) : </w:t>
            </w:r>
            <w:r w:rsidR="00E02E8D">
              <w:rPr>
                <w:rFonts w:ascii="Calibri" w:hAnsi="Calibri" w:cs="Calibri"/>
              </w:rPr>
              <w:t>6 mois</w:t>
            </w:r>
            <w:r>
              <w:rPr>
                <w:rFonts w:ascii="Calibri" w:hAnsi="Calibri" w:cs="Calibri"/>
              </w:rPr>
              <w:t xml:space="preserve">, viser le dépôt du volet B en </w:t>
            </w:r>
            <w:r w:rsidR="00E02E8D">
              <w:rPr>
                <w:rFonts w:ascii="Calibri" w:hAnsi="Calibri" w:cs="Calibri"/>
              </w:rPr>
              <w:t>mars/avril 2027</w:t>
            </w:r>
            <w:r>
              <w:rPr>
                <w:rFonts w:ascii="Calibri" w:hAnsi="Calibri" w:cs="Calibri"/>
              </w:rPr>
              <w:t>.</w:t>
            </w:r>
          </w:p>
          <w:p w14:paraId="6BA11C7B" w14:textId="77777777" w:rsidR="009A3AEA" w:rsidRDefault="009A3AEA" w:rsidP="009A3AEA">
            <w:pPr>
              <w:shd w:val="clear" w:color="auto" w:fill="FFFFFF" w:themeFill="background1"/>
              <w:rPr>
                <w:rFonts w:ascii="Calibri" w:hAnsi="Calibri" w:cs="Calibri"/>
              </w:rPr>
            </w:pPr>
            <w:r>
              <w:rPr>
                <w:rFonts w:ascii="Calibri" w:hAnsi="Calibri" w:cs="Calibri"/>
              </w:rPr>
              <w:t>Accompagnement de groupes (volet B) : 3 ans</w:t>
            </w:r>
          </w:p>
        </w:tc>
      </w:tr>
      <w:tr w:rsidR="009A3AEA" w14:paraId="63DC01C7" w14:textId="77777777" w:rsidTr="00E15AE0">
        <w:trPr>
          <w:trHeight w:val="207"/>
          <w:jc w:val="center"/>
        </w:trPr>
        <w:tc>
          <w:tcPr>
            <w:tcW w:w="10384"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747266BB" w14:textId="77777777" w:rsidR="009A3AEA" w:rsidRPr="002F07BA" w:rsidRDefault="009A3AEA" w:rsidP="002F07BA">
            <w:pPr>
              <w:shd w:val="clear" w:color="auto" w:fill="FFFFFF" w:themeFill="background1"/>
              <w:jc w:val="center"/>
              <w:rPr>
                <w:rFonts w:ascii="Calibri" w:hAnsi="Calibri" w:cs="Calibri"/>
                <w:b/>
              </w:rPr>
            </w:pPr>
            <w:r w:rsidRPr="002F07BA">
              <w:rPr>
                <w:rFonts w:ascii="Calibri" w:hAnsi="Calibri" w:cs="Calibri"/>
                <w:b/>
                <w:color w:val="1F4E79" w:themeColor="accent1" w:themeShade="80"/>
              </w:rPr>
              <w:t>Partenariats</w:t>
            </w:r>
          </w:p>
        </w:tc>
      </w:tr>
      <w:tr w:rsidR="009A3AEA" w14:paraId="3FA55746" w14:textId="77777777" w:rsidTr="00E15AE0">
        <w:trPr>
          <w:trHeight w:val="816"/>
          <w:jc w:val="center"/>
        </w:trPr>
        <w:tc>
          <w:tcPr>
            <w:tcW w:w="5191" w:type="dxa"/>
            <w:gridSpan w:val="2"/>
            <w:tcBorders>
              <w:top w:val="single" w:sz="4" w:space="0" w:color="auto"/>
              <w:left w:val="single" w:sz="4" w:space="0" w:color="auto"/>
              <w:bottom w:val="single" w:sz="4" w:space="0" w:color="auto"/>
              <w:right w:val="single" w:sz="4" w:space="0" w:color="auto"/>
            </w:tcBorders>
            <w:hideMark/>
          </w:tcPr>
          <w:p w14:paraId="0A3D143A" w14:textId="77777777" w:rsidR="009A3AEA" w:rsidRDefault="009A3AEA" w:rsidP="002F07BA">
            <w:pPr>
              <w:shd w:val="clear" w:color="auto" w:fill="FFFFFF" w:themeFill="background1"/>
              <w:rPr>
                <w:rFonts w:ascii="Calibri" w:hAnsi="Calibri" w:cs="Calibri"/>
              </w:rPr>
            </w:pPr>
            <w:r>
              <w:rPr>
                <w:rFonts w:ascii="Calibri" w:hAnsi="Calibri" w:cs="Calibri"/>
              </w:rPr>
              <w:t>Souhaité avec l’enseignement</w:t>
            </w:r>
            <w:r w:rsidR="002F07BA">
              <w:rPr>
                <w:rFonts w:ascii="Calibri" w:hAnsi="Calibri" w:cs="Calibri"/>
              </w:rPr>
              <w:t xml:space="preserve"> agricole</w:t>
            </w:r>
            <w:r>
              <w:rPr>
                <w:rFonts w:ascii="Calibri" w:hAnsi="Calibri" w:cs="Calibri"/>
              </w:rPr>
              <w:t xml:space="preserve"> et les acteurs territoriaux</w:t>
            </w:r>
            <w:r w:rsidR="002F07BA">
              <w:rPr>
                <w:rFonts w:ascii="Calibri" w:hAnsi="Calibri" w:cs="Calibri"/>
              </w:rPr>
              <w:t xml:space="preserve"> - </w:t>
            </w:r>
            <w:r>
              <w:rPr>
                <w:rFonts w:ascii="Calibri" w:hAnsi="Calibri" w:cs="Calibri"/>
              </w:rPr>
              <w:t>Encouragé avec autres acteurs du développement et de la recherche</w:t>
            </w:r>
          </w:p>
        </w:tc>
        <w:tc>
          <w:tcPr>
            <w:tcW w:w="5192" w:type="dxa"/>
            <w:tcBorders>
              <w:top w:val="single" w:sz="4" w:space="0" w:color="auto"/>
              <w:left w:val="single" w:sz="4" w:space="0" w:color="auto"/>
              <w:bottom w:val="single" w:sz="4" w:space="0" w:color="auto"/>
              <w:right w:val="single" w:sz="4" w:space="0" w:color="auto"/>
            </w:tcBorders>
            <w:hideMark/>
          </w:tcPr>
          <w:p w14:paraId="643D9BE2" w14:textId="77777777" w:rsidR="009A3AEA" w:rsidRDefault="009A3AEA" w:rsidP="009A3AEA">
            <w:pPr>
              <w:shd w:val="clear" w:color="auto" w:fill="FFFFFF" w:themeFill="background1"/>
              <w:rPr>
                <w:rFonts w:ascii="Calibri" w:hAnsi="Calibri" w:cs="Calibri"/>
              </w:rPr>
            </w:pPr>
            <w:r>
              <w:rPr>
                <w:rFonts w:ascii="Calibri" w:hAnsi="Calibri" w:cs="Calibri"/>
              </w:rPr>
              <w:t xml:space="preserve">Obligatoire avec au moins un groupe ressource type </w:t>
            </w:r>
            <w:proofErr w:type="spellStart"/>
            <w:r>
              <w:rPr>
                <w:rFonts w:ascii="Calibri" w:hAnsi="Calibri" w:cs="Calibri"/>
              </w:rPr>
              <w:t>Dephy</w:t>
            </w:r>
            <w:proofErr w:type="spellEnd"/>
            <w:r>
              <w:rPr>
                <w:rFonts w:ascii="Calibri" w:hAnsi="Calibri" w:cs="Calibri"/>
              </w:rPr>
              <w:t xml:space="preserve">, GIEE, … </w:t>
            </w:r>
            <w:r w:rsidR="002F07BA">
              <w:rPr>
                <w:rFonts w:ascii="Calibri" w:hAnsi="Calibri" w:cs="Calibri"/>
              </w:rPr>
              <w:t xml:space="preserve"> -</w:t>
            </w:r>
            <w:r>
              <w:rPr>
                <w:rFonts w:ascii="Calibri" w:hAnsi="Calibri" w:cs="Calibri"/>
              </w:rPr>
              <w:t>Souhaité avec l'enseignement</w:t>
            </w:r>
          </w:p>
          <w:p w14:paraId="2A920A64" w14:textId="77777777" w:rsidR="009A3AEA" w:rsidRDefault="009A3AEA" w:rsidP="009A3AEA">
            <w:pPr>
              <w:shd w:val="clear" w:color="auto" w:fill="FFFFFF" w:themeFill="background1"/>
              <w:rPr>
                <w:rFonts w:ascii="Calibri" w:hAnsi="Calibri" w:cs="Calibri"/>
              </w:rPr>
            </w:pPr>
            <w:r>
              <w:rPr>
                <w:rFonts w:ascii="Calibri" w:hAnsi="Calibri" w:cs="Calibri"/>
              </w:rPr>
              <w:t>Encouragé avec d'autres acteurs (territoriaux ou économiques)</w:t>
            </w:r>
          </w:p>
        </w:tc>
      </w:tr>
      <w:tr w:rsidR="009A3AEA" w14:paraId="5CCD0FA2" w14:textId="77777777" w:rsidTr="00E15AE0">
        <w:trPr>
          <w:trHeight w:val="195"/>
          <w:jc w:val="center"/>
        </w:trPr>
        <w:tc>
          <w:tcPr>
            <w:tcW w:w="10384"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4511F411" w14:textId="77777777" w:rsidR="009A3AEA" w:rsidRPr="002F07BA" w:rsidRDefault="009A3AEA" w:rsidP="002F07BA">
            <w:pPr>
              <w:shd w:val="clear" w:color="auto" w:fill="FFFFFF" w:themeFill="background1"/>
              <w:jc w:val="center"/>
              <w:rPr>
                <w:rFonts w:ascii="Calibri" w:hAnsi="Calibri" w:cs="Calibri"/>
                <w:b/>
                <w:color w:val="1F4E79" w:themeColor="accent1" w:themeShade="80"/>
              </w:rPr>
            </w:pPr>
            <w:r w:rsidRPr="002F07BA">
              <w:rPr>
                <w:rFonts w:ascii="Calibri" w:hAnsi="Calibri" w:cs="Calibri"/>
                <w:b/>
                <w:color w:val="1F4E79" w:themeColor="accent1" w:themeShade="80"/>
              </w:rPr>
              <w:t>Capitalisation, diffusion des résultats et expériences</w:t>
            </w:r>
          </w:p>
        </w:tc>
      </w:tr>
      <w:tr w:rsidR="009A3AEA" w14:paraId="356AF843" w14:textId="77777777" w:rsidTr="00E15AE0">
        <w:trPr>
          <w:trHeight w:val="1035"/>
          <w:jc w:val="center"/>
        </w:trPr>
        <w:tc>
          <w:tcPr>
            <w:tcW w:w="5191" w:type="dxa"/>
            <w:gridSpan w:val="2"/>
            <w:tcBorders>
              <w:top w:val="single" w:sz="4" w:space="0" w:color="auto"/>
              <w:left w:val="single" w:sz="4" w:space="0" w:color="auto"/>
              <w:bottom w:val="single" w:sz="4" w:space="0" w:color="auto"/>
              <w:right w:val="single" w:sz="4" w:space="0" w:color="auto"/>
            </w:tcBorders>
            <w:hideMark/>
          </w:tcPr>
          <w:p w14:paraId="41DDA36D" w14:textId="77777777" w:rsidR="00C37051" w:rsidRDefault="009A3AEA" w:rsidP="009A3AEA">
            <w:pPr>
              <w:shd w:val="clear" w:color="auto" w:fill="FFFFFF" w:themeFill="background1"/>
              <w:rPr>
                <w:rFonts w:ascii="Calibri" w:hAnsi="Calibri" w:cs="Calibri"/>
              </w:rPr>
            </w:pPr>
            <w:r>
              <w:rPr>
                <w:rFonts w:ascii="Calibri" w:hAnsi="Calibri" w:cs="Calibri"/>
              </w:rPr>
              <w:t>Démarche obligatoire, à confier à un organisme de développement désigné par le collectif</w:t>
            </w:r>
          </w:p>
          <w:p w14:paraId="6ED363D0" w14:textId="77777777" w:rsidR="00C37051" w:rsidRPr="00C37051" w:rsidRDefault="00C37051" w:rsidP="009A3AEA">
            <w:pPr>
              <w:shd w:val="clear" w:color="auto" w:fill="FFFFFF" w:themeFill="background1"/>
              <w:rPr>
                <w:rFonts w:ascii="Calibri" w:hAnsi="Calibri" w:cs="Calibri"/>
                <w:color w:val="FF0000"/>
              </w:rPr>
            </w:pPr>
            <w:r w:rsidRPr="00C37051">
              <w:rPr>
                <w:rFonts w:ascii="Calibri" w:hAnsi="Calibri" w:cs="Calibri"/>
                <w:color w:val="FF0000"/>
              </w:rPr>
              <w:t>20 % du budget de l’animation consacré au plan de capitalisation</w:t>
            </w:r>
          </w:p>
          <w:p w14:paraId="3EA90CE3" w14:textId="77777777" w:rsidR="009A3AEA" w:rsidRDefault="009A3AEA" w:rsidP="009A3AEA">
            <w:pPr>
              <w:shd w:val="clear" w:color="auto" w:fill="FFFFFF" w:themeFill="background1"/>
              <w:rPr>
                <w:rFonts w:ascii="Calibri" w:hAnsi="Calibri" w:cs="Calibri"/>
              </w:rPr>
            </w:pPr>
            <w:r>
              <w:rPr>
                <w:rFonts w:ascii="Calibri" w:hAnsi="Calibri" w:cs="Calibri"/>
              </w:rPr>
              <w:t>Diffusion obligatoire sur RD-agri.fr</w:t>
            </w:r>
          </w:p>
        </w:tc>
        <w:tc>
          <w:tcPr>
            <w:tcW w:w="5192" w:type="dxa"/>
            <w:tcBorders>
              <w:top w:val="single" w:sz="4" w:space="0" w:color="auto"/>
              <w:left w:val="single" w:sz="4" w:space="0" w:color="auto"/>
              <w:bottom w:val="single" w:sz="4" w:space="0" w:color="auto"/>
              <w:right w:val="single" w:sz="4" w:space="0" w:color="auto"/>
            </w:tcBorders>
            <w:hideMark/>
          </w:tcPr>
          <w:p w14:paraId="766030B6" w14:textId="77777777" w:rsidR="009A3AEA" w:rsidRDefault="009A3AEA" w:rsidP="009A3AEA">
            <w:pPr>
              <w:shd w:val="clear" w:color="auto" w:fill="FFFFFF" w:themeFill="background1"/>
              <w:rPr>
                <w:rFonts w:ascii="Calibri" w:hAnsi="Calibri" w:cs="Calibri"/>
                <w:lang w:eastAsia="zh-CN"/>
              </w:rPr>
            </w:pPr>
            <w:r>
              <w:rPr>
                <w:rFonts w:ascii="Calibri" w:hAnsi="Calibri" w:cs="Calibri"/>
              </w:rPr>
              <w:t>Obligatoire par la structure animatrice, coordonnée par la CRAO sous contrôle de la DRAAF et de la DREAL.</w:t>
            </w:r>
          </w:p>
          <w:p w14:paraId="6339A48F" w14:textId="77777777" w:rsidR="009A3AEA" w:rsidRDefault="009A3AEA" w:rsidP="009A3AEA">
            <w:pPr>
              <w:shd w:val="clear" w:color="auto" w:fill="FFFFFF" w:themeFill="background1"/>
              <w:rPr>
                <w:rFonts w:ascii="Calibri" w:hAnsi="Calibri" w:cs="Calibri"/>
              </w:rPr>
            </w:pPr>
            <w:r>
              <w:rPr>
                <w:rFonts w:ascii="Calibri" w:hAnsi="Calibri" w:cs="Calibri"/>
              </w:rPr>
              <w:t>Diffusion obligatoire sur RD-agri.fr</w:t>
            </w:r>
          </w:p>
        </w:tc>
      </w:tr>
      <w:tr w:rsidR="009A3AEA" w14:paraId="493A6EED" w14:textId="77777777" w:rsidTr="00E15AE0">
        <w:trPr>
          <w:trHeight w:val="195"/>
          <w:jc w:val="center"/>
        </w:trPr>
        <w:tc>
          <w:tcPr>
            <w:tcW w:w="10384"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63C2F4E9" w14:textId="77777777" w:rsidR="009A3AEA" w:rsidRPr="002F07BA" w:rsidRDefault="002F07BA" w:rsidP="002F07BA">
            <w:pPr>
              <w:shd w:val="clear" w:color="auto" w:fill="FFFFFF" w:themeFill="background1"/>
              <w:jc w:val="center"/>
              <w:rPr>
                <w:rFonts w:ascii="Calibri" w:hAnsi="Calibri" w:cs="Calibri"/>
                <w:b/>
              </w:rPr>
            </w:pPr>
            <w:r w:rsidRPr="002F07BA">
              <w:rPr>
                <w:rFonts w:ascii="Calibri" w:hAnsi="Calibri" w:cs="Calibri"/>
                <w:b/>
                <w:color w:val="1F4E79" w:themeColor="accent1" w:themeShade="80"/>
              </w:rPr>
              <w:t>Diagnostic initial</w:t>
            </w:r>
          </w:p>
        </w:tc>
      </w:tr>
      <w:tr w:rsidR="009A3AEA" w14:paraId="1095D9AB" w14:textId="77777777" w:rsidTr="00E15AE0">
        <w:trPr>
          <w:trHeight w:val="621"/>
          <w:jc w:val="center"/>
        </w:trPr>
        <w:tc>
          <w:tcPr>
            <w:tcW w:w="5191" w:type="dxa"/>
            <w:gridSpan w:val="2"/>
            <w:tcBorders>
              <w:top w:val="single" w:sz="4" w:space="0" w:color="auto"/>
              <w:left w:val="single" w:sz="4" w:space="0" w:color="auto"/>
              <w:bottom w:val="single" w:sz="4" w:space="0" w:color="auto"/>
              <w:right w:val="single" w:sz="4" w:space="0" w:color="auto"/>
            </w:tcBorders>
          </w:tcPr>
          <w:p w14:paraId="61BE6398" w14:textId="772C6920" w:rsidR="009A3AEA" w:rsidRDefault="009A3AEA" w:rsidP="009A3AEA">
            <w:pPr>
              <w:shd w:val="clear" w:color="auto" w:fill="FFFFFF" w:themeFill="background1"/>
              <w:rPr>
                <w:rFonts w:ascii="Calibri" w:hAnsi="Calibri" w:cs="Calibri"/>
              </w:rPr>
            </w:pPr>
            <w:r>
              <w:rPr>
                <w:rFonts w:ascii="Calibri" w:hAnsi="Calibri" w:cs="Calibri"/>
              </w:rPr>
              <w:t>Diagnostic agro écologique obligatoire pour chaque exploitation (outil </w:t>
            </w:r>
            <w:r w:rsidR="004840A0">
              <w:rPr>
                <w:rFonts w:ascii="Calibri" w:hAnsi="Calibri" w:cs="Calibri"/>
              </w:rPr>
              <w:t xml:space="preserve">préférentiel </w:t>
            </w:r>
            <w:r>
              <w:rPr>
                <w:rFonts w:ascii="Calibri" w:hAnsi="Calibri" w:cs="Calibri"/>
              </w:rPr>
              <w:t xml:space="preserve">: </w:t>
            </w:r>
            <w:proofErr w:type="spellStart"/>
            <w:r>
              <w:rPr>
                <w:rFonts w:ascii="Calibri" w:hAnsi="Calibri" w:cs="Calibri"/>
              </w:rPr>
              <w:t>DiagAgroEco</w:t>
            </w:r>
            <w:proofErr w:type="spellEnd"/>
            <w:r>
              <w:rPr>
                <w:rFonts w:ascii="Calibri" w:hAnsi="Calibri" w:cs="Calibri"/>
              </w:rPr>
              <w:t>)</w:t>
            </w:r>
          </w:p>
          <w:p w14:paraId="5FFFB4D4" w14:textId="77777777" w:rsidR="009A3AEA" w:rsidRDefault="009A3AEA" w:rsidP="009A3AEA">
            <w:pPr>
              <w:shd w:val="clear" w:color="auto" w:fill="FFFFFF" w:themeFill="background1"/>
              <w:rPr>
                <w:rFonts w:ascii="Calibri" w:hAnsi="Calibri" w:cs="Calibri"/>
                <w:lang w:eastAsia="zh-CN"/>
              </w:rPr>
            </w:pPr>
          </w:p>
        </w:tc>
        <w:tc>
          <w:tcPr>
            <w:tcW w:w="5192" w:type="dxa"/>
            <w:tcBorders>
              <w:top w:val="single" w:sz="4" w:space="0" w:color="auto"/>
              <w:left w:val="single" w:sz="4" w:space="0" w:color="auto"/>
              <w:bottom w:val="single" w:sz="4" w:space="0" w:color="auto"/>
              <w:right w:val="single" w:sz="4" w:space="0" w:color="auto"/>
            </w:tcBorders>
            <w:hideMark/>
          </w:tcPr>
          <w:p w14:paraId="6FC91775" w14:textId="77777777" w:rsidR="009A3AEA" w:rsidRDefault="009A3AEA" w:rsidP="00DC0813">
            <w:pPr>
              <w:shd w:val="clear" w:color="auto" w:fill="FFFFFF" w:themeFill="background1"/>
              <w:rPr>
                <w:rFonts w:ascii="Calibri" w:hAnsi="Calibri" w:cs="Calibri"/>
              </w:rPr>
            </w:pPr>
            <w:r>
              <w:rPr>
                <w:rFonts w:ascii="Calibri" w:hAnsi="Calibri" w:cs="Calibri"/>
              </w:rPr>
              <w:t>Pour chaque exploitation : Diagnostic avec détails des pratiques phytosanitaires obligatoire, et état initial des indicateurs (volet B)</w:t>
            </w:r>
            <w:r w:rsidR="00DC0813">
              <w:rPr>
                <w:rFonts w:ascii="Calibri" w:hAnsi="Calibri" w:cs="Calibri"/>
              </w:rPr>
              <w:t xml:space="preserve"> - </w:t>
            </w:r>
            <w:r>
              <w:rPr>
                <w:rFonts w:ascii="Calibri" w:hAnsi="Calibri" w:cs="Calibri"/>
              </w:rPr>
              <w:t>Pas d'outil imposé</w:t>
            </w:r>
          </w:p>
        </w:tc>
      </w:tr>
      <w:tr w:rsidR="009A3AEA" w14:paraId="38D36982" w14:textId="77777777" w:rsidTr="00E15AE0">
        <w:trPr>
          <w:trHeight w:val="195"/>
          <w:jc w:val="center"/>
        </w:trPr>
        <w:tc>
          <w:tcPr>
            <w:tcW w:w="10384"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5FCC39D4" w14:textId="77777777" w:rsidR="009A3AEA" w:rsidRPr="002F07BA" w:rsidRDefault="009A3AEA" w:rsidP="002F07BA">
            <w:pPr>
              <w:shd w:val="clear" w:color="auto" w:fill="FFFFFF" w:themeFill="background1"/>
              <w:jc w:val="center"/>
              <w:rPr>
                <w:rFonts w:ascii="Calibri" w:hAnsi="Calibri" w:cs="Calibri"/>
                <w:b/>
              </w:rPr>
            </w:pPr>
            <w:r w:rsidRPr="002F07BA">
              <w:rPr>
                <w:rFonts w:ascii="Calibri" w:hAnsi="Calibri" w:cs="Calibri"/>
                <w:b/>
                <w:color w:val="1F4E79" w:themeColor="accent1" w:themeShade="80"/>
              </w:rPr>
              <w:t>Indicateurs de suivi</w:t>
            </w:r>
          </w:p>
        </w:tc>
      </w:tr>
      <w:tr w:rsidR="009A3AEA" w14:paraId="780C0321" w14:textId="77777777" w:rsidTr="00E15AE0">
        <w:trPr>
          <w:trHeight w:val="402"/>
          <w:jc w:val="center"/>
        </w:trPr>
        <w:tc>
          <w:tcPr>
            <w:tcW w:w="5191" w:type="dxa"/>
            <w:gridSpan w:val="2"/>
            <w:tcBorders>
              <w:top w:val="single" w:sz="4" w:space="0" w:color="auto"/>
              <w:left w:val="single" w:sz="4" w:space="0" w:color="auto"/>
              <w:bottom w:val="single" w:sz="4" w:space="0" w:color="auto"/>
              <w:right w:val="single" w:sz="4" w:space="0" w:color="auto"/>
            </w:tcBorders>
            <w:hideMark/>
          </w:tcPr>
          <w:p w14:paraId="218384DC" w14:textId="77777777" w:rsidR="009A3AEA" w:rsidRDefault="009A3AEA" w:rsidP="002F07BA">
            <w:pPr>
              <w:shd w:val="clear" w:color="auto" w:fill="FFFFFF" w:themeFill="background1"/>
              <w:rPr>
                <w:rFonts w:ascii="Calibri" w:hAnsi="Calibri" w:cs="Calibri"/>
                <w:lang w:eastAsia="zh-CN"/>
              </w:rPr>
            </w:pPr>
            <w:r>
              <w:rPr>
                <w:rFonts w:ascii="Calibri" w:hAnsi="Calibri" w:cs="Calibri"/>
              </w:rPr>
              <w:lastRenderedPageBreak/>
              <w:t>Indicateurs à définir et renseigner pour chacun des 3 critères (économique, sociale et environnementale).</w:t>
            </w:r>
          </w:p>
        </w:tc>
        <w:tc>
          <w:tcPr>
            <w:tcW w:w="5192" w:type="dxa"/>
            <w:tcBorders>
              <w:top w:val="single" w:sz="4" w:space="0" w:color="auto"/>
              <w:left w:val="single" w:sz="4" w:space="0" w:color="auto"/>
              <w:bottom w:val="single" w:sz="4" w:space="0" w:color="auto"/>
              <w:right w:val="single" w:sz="4" w:space="0" w:color="auto"/>
            </w:tcBorders>
            <w:hideMark/>
          </w:tcPr>
          <w:p w14:paraId="4D8C9D39" w14:textId="77777777" w:rsidR="009A3AEA" w:rsidRDefault="009A3AEA" w:rsidP="009A3AEA">
            <w:pPr>
              <w:shd w:val="clear" w:color="auto" w:fill="FFFFFF" w:themeFill="background1"/>
              <w:rPr>
                <w:rFonts w:ascii="Calibri" w:hAnsi="Calibri" w:cs="Calibri"/>
              </w:rPr>
            </w:pPr>
            <w:r>
              <w:rPr>
                <w:rFonts w:ascii="Calibri" w:hAnsi="Calibri" w:cs="Calibri"/>
              </w:rPr>
              <w:t>Valeur cible à fixer pour IFT (séparer l'IFT Biocontrôle)</w:t>
            </w:r>
          </w:p>
          <w:p w14:paraId="2678817B" w14:textId="77777777" w:rsidR="009A3AEA" w:rsidRDefault="009A3AEA" w:rsidP="009A3AEA">
            <w:pPr>
              <w:shd w:val="clear" w:color="auto" w:fill="FFFFFF" w:themeFill="background1"/>
              <w:rPr>
                <w:rFonts w:ascii="Calibri" w:hAnsi="Calibri" w:cs="Calibri"/>
              </w:rPr>
            </w:pPr>
            <w:r>
              <w:rPr>
                <w:rFonts w:ascii="Calibri" w:hAnsi="Calibri" w:cs="Calibri"/>
              </w:rPr>
              <w:t>Indicateurs listés dans AAP à renseigner annuellement</w:t>
            </w:r>
          </w:p>
        </w:tc>
      </w:tr>
      <w:tr w:rsidR="009A3AEA" w14:paraId="73CC1558" w14:textId="77777777" w:rsidTr="00E15AE0">
        <w:trPr>
          <w:trHeight w:val="325"/>
          <w:jc w:val="center"/>
        </w:trPr>
        <w:tc>
          <w:tcPr>
            <w:tcW w:w="10384"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7FE0F2B5" w14:textId="77777777" w:rsidR="009A3AEA" w:rsidRPr="002F07BA" w:rsidRDefault="009A3AEA" w:rsidP="002F07BA">
            <w:pPr>
              <w:pageBreakBefore/>
              <w:shd w:val="clear" w:color="auto" w:fill="FFFFFF" w:themeFill="background1"/>
              <w:jc w:val="center"/>
              <w:rPr>
                <w:rFonts w:ascii="Calibri" w:hAnsi="Calibri" w:cs="Calibri"/>
                <w:b/>
                <w:bCs/>
                <w:color w:val="1F4E79" w:themeColor="accent1" w:themeShade="80"/>
              </w:rPr>
            </w:pPr>
            <w:r w:rsidRPr="002F07BA">
              <w:rPr>
                <w:rFonts w:ascii="Calibri" w:eastAsia="Wingdings" w:hAnsi="Calibri" w:cs="Calibri"/>
                <w:b/>
                <w:color w:val="1F4E79" w:themeColor="accent1" w:themeShade="80"/>
              </w:rPr>
              <w:lastRenderedPageBreak/>
              <w:t>Principales caractéristiques des dispositifs 2/2</w:t>
            </w:r>
          </w:p>
        </w:tc>
      </w:tr>
      <w:tr w:rsidR="009A3AEA" w14:paraId="1578BE0C" w14:textId="77777777" w:rsidTr="00E15AE0">
        <w:trPr>
          <w:trHeight w:val="328"/>
          <w:jc w:val="center"/>
        </w:trPr>
        <w:tc>
          <w:tcPr>
            <w:tcW w:w="51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5BBA17" w14:textId="77777777" w:rsidR="009A3AEA" w:rsidRPr="002F07BA" w:rsidRDefault="009A3AEA" w:rsidP="002F07BA">
            <w:pPr>
              <w:shd w:val="clear" w:color="auto" w:fill="FFFFFF" w:themeFill="background1"/>
              <w:jc w:val="center"/>
              <w:rPr>
                <w:rFonts w:ascii="Calibri" w:hAnsi="Calibri" w:cs="Calibri"/>
                <w:b/>
                <w:color w:val="1F4E79" w:themeColor="accent1" w:themeShade="80"/>
                <w:lang w:eastAsia="zh-CN"/>
              </w:rPr>
            </w:pPr>
            <w:r w:rsidRPr="002F07BA">
              <w:rPr>
                <w:rFonts w:ascii="Calibri" w:hAnsi="Calibri" w:cs="Calibri"/>
                <w:b/>
                <w:bCs/>
                <w:color w:val="1F4E79" w:themeColor="accent1" w:themeShade="80"/>
              </w:rPr>
              <w:t>GIEE</w:t>
            </w:r>
          </w:p>
        </w:tc>
        <w:tc>
          <w:tcPr>
            <w:tcW w:w="5265"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14FEFE91" w14:textId="77777777" w:rsidR="009A3AEA" w:rsidRPr="002F07BA" w:rsidRDefault="009A3AEA" w:rsidP="002F07BA">
            <w:pPr>
              <w:shd w:val="clear" w:color="auto" w:fill="FFFFFF" w:themeFill="background1"/>
              <w:jc w:val="center"/>
              <w:rPr>
                <w:rFonts w:ascii="Calibri" w:hAnsi="Calibri" w:cs="Calibri"/>
                <w:b/>
                <w:color w:val="1F4E79" w:themeColor="accent1" w:themeShade="80"/>
              </w:rPr>
            </w:pPr>
            <w:r w:rsidRPr="002F07BA">
              <w:rPr>
                <w:rFonts w:ascii="Calibri" w:hAnsi="Calibri" w:cs="Calibri"/>
                <w:b/>
                <w:bCs/>
                <w:color w:val="1F4E79" w:themeColor="accent1" w:themeShade="80"/>
              </w:rPr>
              <w:t>Groupes 30 000</w:t>
            </w:r>
          </w:p>
        </w:tc>
      </w:tr>
      <w:tr w:rsidR="009A3AEA" w14:paraId="57026410" w14:textId="77777777" w:rsidTr="00E15AE0">
        <w:trPr>
          <w:trHeight w:val="332"/>
          <w:jc w:val="center"/>
        </w:trPr>
        <w:tc>
          <w:tcPr>
            <w:tcW w:w="10384"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541F7CC5" w14:textId="77777777" w:rsidR="009A3AEA" w:rsidRPr="002F07BA" w:rsidRDefault="009A3AEA" w:rsidP="002F07BA">
            <w:pPr>
              <w:shd w:val="clear" w:color="auto" w:fill="FFFFFF" w:themeFill="background1"/>
              <w:jc w:val="center"/>
              <w:rPr>
                <w:rFonts w:ascii="Calibri" w:hAnsi="Calibri" w:cs="Calibri"/>
                <w:b/>
                <w:color w:val="1F4E79" w:themeColor="accent1" w:themeShade="80"/>
              </w:rPr>
            </w:pPr>
            <w:r w:rsidRPr="002F07BA">
              <w:rPr>
                <w:rFonts w:ascii="Calibri" w:hAnsi="Calibri" w:cs="Calibri"/>
                <w:b/>
                <w:color w:val="1F4E79" w:themeColor="accent1" w:themeShade="80"/>
              </w:rPr>
              <w:t>Aide à l’animation des collectifs</w:t>
            </w:r>
          </w:p>
        </w:tc>
      </w:tr>
      <w:tr w:rsidR="009A3AEA" w14:paraId="316A7644" w14:textId="77777777" w:rsidTr="00E15AE0">
        <w:trPr>
          <w:trHeight w:val="1312"/>
          <w:jc w:val="center"/>
        </w:trPr>
        <w:tc>
          <w:tcPr>
            <w:tcW w:w="5118" w:type="dxa"/>
            <w:tcBorders>
              <w:top w:val="single" w:sz="4" w:space="0" w:color="auto"/>
              <w:left w:val="single" w:sz="4" w:space="0" w:color="auto"/>
              <w:bottom w:val="single" w:sz="4" w:space="0" w:color="auto"/>
              <w:right w:val="single" w:sz="4" w:space="0" w:color="auto"/>
            </w:tcBorders>
          </w:tcPr>
          <w:p w14:paraId="11C59321" w14:textId="77777777" w:rsidR="009A3AEA" w:rsidRDefault="009A3AEA" w:rsidP="009A3AEA">
            <w:pPr>
              <w:shd w:val="clear" w:color="auto" w:fill="FFFFFF" w:themeFill="background1"/>
              <w:rPr>
                <w:rFonts w:ascii="Calibri" w:hAnsi="Calibri" w:cs="Calibri"/>
                <w:lang w:eastAsia="zh-CN"/>
              </w:rPr>
            </w:pPr>
            <w:r>
              <w:rPr>
                <w:rFonts w:ascii="Calibri" w:hAnsi="Calibri" w:cs="Calibri"/>
              </w:rPr>
              <w:t xml:space="preserve">Accompagnement financier prévu dans les volets Emergence, Animation et </w:t>
            </w:r>
            <w:r w:rsidR="002F07BA">
              <w:rPr>
                <w:rFonts w:ascii="Calibri" w:hAnsi="Calibri" w:cs="Calibri"/>
              </w:rPr>
              <w:t>Productions exemplaires</w:t>
            </w:r>
          </w:p>
          <w:p w14:paraId="63AA203E" w14:textId="77777777" w:rsidR="009A3AEA" w:rsidRDefault="009A3AEA" w:rsidP="009A3AEA">
            <w:pPr>
              <w:shd w:val="clear" w:color="auto" w:fill="FFFFFF" w:themeFill="background1"/>
              <w:rPr>
                <w:rFonts w:ascii="Calibri" w:hAnsi="Calibri" w:cs="Calibri"/>
              </w:rPr>
            </w:pPr>
          </w:p>
        </w:tc>
        <w:tc>
          <w:tcPr>
            <w:tcW w:w="5265" w:type="dxa"/>
            <w:gridSpan w:val="2"/>
            <w:tcBorders>
              <w:top w:val="single" w:sz="4" w:space="0" w:color="auto"/>
              <w:left w:val="single" w:sz="4" w:space="0" w:color="auto"/>
              <w:bottom w:val="single" w:sz="4" w:space="0" w:color="auto"/>
              <w:right w:val="single" w:sz="4" w:space="0" w:color="auto"/>
            </w:tcBorders>
            <w:hideMark/>
          </w:tcPr>
          <w:p w14:paraId="10A3E0C3" w14:textId="77777777" w:rsidR="009A3AEA" w:rsidRDefault="009A3AEA" w:rsidP="009A3AEA">
            <w:pPr>
              <w:shd w:val="clear" w:color="auto" w:fill="FFFFFF" w:themeFill="background1"/>
              <w:rPr>
                <w:rFonts w:ascii="Calibri" w:hAnsi="Calibri" w:cs="Calibri"/>
                <w:lang w:eastAsia="zh-CN"/>
              </w:rPr>
            </w:pPr>
            <w:r>
              <w:rPr>
                <w:rFonts w:ascii="Calibri" w:hAnsi="Calibri" w:cs="Calibri"/>
              </w:rPr>
              <w:t>Volets A et B :</w:t>
            </w:r>
          </w:p>
          <w:p w14:paraId="79F26470" w14:textId="77777777" w:rsidR="009A3AEA" w:rsidRDefault="009A3AEA" w:rsidP="009A3AEA">
            <w:pPr>
              <w:shd w:val="clear" w:color="auto" w:fill="FFFFFF" w:themeFill="background1"/>
              <w:rPr>
                <w:rFonts w:ascii="Calibri" w:hAnsi="Calibri" w:cs="Calibri"/>
              </w:rPr>
            </w:pPr>
            <w:r>
              <w:rPr>
                <w:rFonts w:ascii="Calibri" w:hAnsi="Calibri" w:cs="Calibri"/>
              </w:rPr>
              <w:t>- Animation (salaire et charges pour le pilotage du projet, les diagnostics d'exploitation, l'appui technique collectif, le suivi, la capitalisation, la communication...)</w:t>
            </w:r>
          </w:p>
          <w:p w14:paraId="63042774" w14:textId="77777777" w:rsidR="009A3AEA" w:rsidRDefault="009A3AEA" w:rsidP="009A3AEA">
            <w:pPr>
              <w:shd w:val="clear" w:color="auto" w:fill="FFFFFF" w:themeFill="background1"/>
              <w:rPr>
                <w:rFonts w:ascii="Calibri" w:hAnsi="Calibri" w:cs="Calibri"/>
              </w:rPr>
            </w:pPr>
            <w:r>
              <w:rPr>
                <w:rFonts w:ascii="Calibri" w:hAnsi="Calibri" w:cs="Calibri"/>
              </w:rPr>
              <w:t>- Autres dépenses, prestations prévues, budgétisées dans le dossier et validées</w:t>
            </w:r>
          </w:p>
        </w:tc>
      </w:tr>
      <w:tr w:rsidR="009A3AEA" w14:paraId="4CC818A5" w14:textId="77777777" w:rsidTr="00E15AE0">
        <w:trPr>
          <w:trHeight w:val="286"/>
          <w:jc w:val="center"/>
        </w:trPr>
        <w:tc>
          <w:tcPr>
            <w:tcW w:w="10384"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5C47E279" w14:textId="77777777" w:rsidR="009A3AEA" w:rsidRPr="002F07BA" w:rsidRDefault="009A3AEA" w:rsidP="002F07BA">
            <w:pPr>
              <w:shd w:val="clear" w:color="auto" w:fill="FFFFFF" w:themeFill="background1"/>
              <w:jc w:val="center"/>
              <w:rPr>
                <w:rFonts w:ascii="Calibri" w:hAnsi="Calibri" w:cs="Calibri"/>
                <w:b/>
              </w:rPr>
            </w:pPr>
            <w:r w:rsidRPr="002F07BA">
              <w:rPr>
                <w:rFonts w:ascii="Calibri" w:hAnsi="Calibri" w:cs="Calibri"/>
                <w:b/>
                <w:color w:val="1F4E79" w:themeColor="accent1" w:themeShade="80"/>
              </w:rPr>
              <w:t>Montant / planchers / plafonds</w:t>
            </w:r>
          </w:p>
        </w:tc>
      </w:tr>
      <w:tr w:rsidR="009A3AEA" w14:paraId="05322833" w14:textId="77777777" w:rsidTr="00E15AE0">
        <w:trPr>
          <w:trHeight w:val="2474"/>
          <w:jc w:val="center"/>
        </w:trPr>
        <w:tc>
          <w:tcPr>
            <w:tcW w:w="5118" w:type="dxa"/>
            <w:tcBorders>
              <w:top w:val="single" w:sz="4" w:space="0" w:color="auto"/>
              <w:left w:val="single" w:sz="4" w:space="0" w:color="auto"/>
              <w:bottom w:val="single" w:sz="4" w:space="0" w:color="auto"/>
              <w:right w:val="single" w:sz="4" w:space="0" w:color="auto"/>
            </w:tcBorders>
          </w:tcPr>
          <w:p w14:paraId="33663FDE" w14:textId="77777777" w:rsidR="009A3AEA" w:rsidRDefault="009A3AEA" w:rsidP="009A3AEA">
            <w:pPr>
              <w:shd w:val="clear" w:color="auto" w:fill="FFFFFF" w:themeFill="background1"/>
              <w:rPr>
                <w:rFonts w:ascii="Calibri" w:hAnsi="Calibri" w:cs="Calibri"/>
                <w:lang w:eastAsia="zh-CN"/>
              </w:rPr>
            </w:pPr>
            <w:r>
              <w:rPr>
                <w:rFonts w:ascii="Calibri" w:hAnsi="Calibri" w:cs="Calibri"/>
              </w:rPr>
              <w:t>Dépenses éligibles au coût réel : personnels, prestations, autres dépenses plafonnées à 10%</w:t>
            </w:r>
          </w:p>
          <w:p w14:paraId="74ACFDE3" w14:textId="77777777" w:rsidR="009A3AEA" w:rsidRDefault="009A3AEA" w:rsidP="009A3AEA">
            <w:pPr>
              <w:shd w:val="clear" w:color="auto" w:fill="FFFFFF" w:themeFill="background1"/>
              <w:rPr>
                <w:rFonts w:ascii="Calibri" w:hAnsi="Calibri" w:cs="Calibri"/>
              </w:rPr>
            </w:pPr>
          </w:p>
          <w:p w14:paraId="2B94F04B" w14:textId="77777777" w:rsidR="009A3AEA" w:rsidRDefault="009A3AEA" w:rsidP="009A3AEA">
            <w:pPr>
              <w:shd w:val="clear" w:color="auto" w:fill="FFFFFF" w:themeFill="background1"/>
              <w:rPr>
                <w:rFonts w:ascii="Calibri" w:hAnsi="Calibri" w:cs="Calibri"/>
              </w:rPr>
            </w:pPr>
            <w:r>
              <w:rPr>
                <w:rFonts w:ascii="Calibri" w:hAnsi="Calibri" w:cs="Calibri"/>
              </w:rPr>
              <w:t xml:space="preserve">Aide de 80% des dépenses éligibles, plafonnée à : </w:t>
            </w:r>
          </w:p>
          <w:p w14:paraId="0BD3266B" w14:textId="23542DBE" w:rsidR="009A3AEA" w:rsidRDefault="009A3AEA" w:rsidP="009A3AEA">
            <w:pPr>
              <w:shd w:val="clear" w:color="auto" w:fill="FFFFFF" w:themeFill="background1"/>
              <w:rPr>
                <w:rFonts w:ascii="Calibri" w:hAnsi="Calibri" w:cs="Calibri"/>
              </w:rPr>
            </w:pPr>
            <w:r>
              <w:rPr>
                <w:rFonts w:ascii="Calibri" w:hAnsi="Calibri" w:cs="Calibri"/>
              </w:rPr>
              <w:t>12 500</w:t>
            </w:r>
            <w:r w:rsidR="00D82056">
              <w:rPr>
                <w:rFonts w:ascii="Calibri" w:hAnsi="Calibri" w:cs="Calibri"/>
              </w:rPr>
              <w:t xml:space="preserve"> </w:t>
            </w:r>
            <w:r>
              <w:rPr>
                <w:rFonts w:ascii="Calibri" w:hAnsi="Calibri" w:cs="Calibri"/>
              </w:rPr>
              <w:t xml:space="preserve">€ pour l’Emergence, </w:t>
            </w:r>
          </w:p>
          <w:p w14:paraId="3E75A10D" w14:textId="6F6BA8DD" w:rsidR="009A3AEA" w:rsidRDefault="009A3AEA" w:rsidP="009A3AEA">
            <w:pPr>
              <w:shd w:val="clear" w:color="auto" w:fill="FFFFFF" w:themeFill="background1"/>
              <w:rPr>
                <w:rFonts w:ascii="Calibri" w:hAnsi="Calibri" w:cs="Calibri"/>
              </w:rPr>
            </w:pPr>
            <w:r>
              <w:rPr>
                <w:rFonts w:ascii="Calibri" w:hAnsi="Calibri" w:cs="Calibri"/>
              </w:rPr>
              <w:t>25 000</w:t>
            </w:r>
            <w:r w:rsidR="00D82056">
              <w:rPr>
                <w:rFonts w:ascii="Calibri" w:hAnsi="Calibri" w:cs="Calibri"/>
              </w:rPr>
              <w:t xml:space="preserve"> </w:t>
            </w:r>
            <w:r>
              <w:rPr>
                <w:rFonts w:ascii="Calibri" w:hAnsi="Calibri" w:cs="Calibri"/>
              </w:rPr>
              <w:t xml:space="preserve">€ pour l’Animation </w:t>
            </w:r>
          </w:p>
          <w:p w14:paraId="41B042D1" w14:textId="1F231AEB" w:rsidR="009A3AEA" w:rsidRDefault="009A3AEA" w:rsidP="009A3AEA">
            <w:pPr>
              <w:shd w:val="clear" w:color="auto" w:fill="FFFFFF" w:themeFill="background1"/>
              <w:rPr>
                <w:rFonts w:ascii="Calibri" w:hAnsi="Calibri" w:cs="Calibri"/>
                <w:lang w:eastAsia="zh-CN"/>
              </w:rPr>
            </w:pPr>
            <w:r>
              <w:rPr>
                <w:rFonts w:ascii="Calibri" w:hAnsi="Calibri" w:cs="Calibri"/>
              </w:rPr>
              <w:t>6</w:t>
            </w:r>
            <w:r w:rsidR="00D82056">
              <w:rPr>
                <w:rFonts w:ascii="Calibri" w:hAnsi="Calibri" w:cs="Calibri"/>
              </w:rPr>
              <w:t xml:space="preserve"> </w:t>
            </w:r>
            <w:r>
              <w:rPr>
                <w:rFonts w:ascii="Calibri" w:hAnsi="Calibri" w:cs="Calibri"/>
              </w:rPr>
              <w:t>000</w:t>
            </w:r>
            <w:r w:rsidR="00D82056">
              <w:rPr>
                <w:rFonts w:ascii="Calibri" w:hAnsi="Calibri" w:cs="Calibri"/>
              </w:rPr>
              <w:t xml:space="preserve"> </w:t>
            </w:r>
            <w:r>
              <w:rPr>
                <w:rFonts w:ascii="Calibri" w:hAnsi="Calibri" w:cs="Calibri"/>
              </w:rPr>
              <w:t xml:space="preserve">€ pour </w:t>
            </w:r>
            <w:r w:rsidR="002F07BA">
              <w:rPr>
                <w:rFonts w:ascii="Calibri" w:hAnsi="Calibri" w:cs="Calibri"/>
              </w:rPr>
              <w:t>Productions exemplaires</w:t>
            </w:r>
          </w:p>
          <w:p w14:paraId="220036A0" w14:textId="77777777" w:rsidR="009A3AEA" w:rsidRDefault="009A3AEA" w:rsidP="009A3AEA">
            <w:pPr>
              <w:shd w:val="clear" w:color="auto" w:fill="FFFFFF" w:themeFill="background1"/>
              <w:rPr>
                <w:rFonts w:ascii="Calibri" w:hAnsi="Calibri" w:cs="Calibri"/>
              </w:rPr>
            </w:pPr>
          </w:p>
          <w:p w14:paraId="7D3C64C6" w14:textId="77777777" w:rsidR="009A3AEA" w:rsidRDefault="009A3AEA" w:rsidP="009A3AEA">
            <w:pPr>
              <w:shd w:val="clear" w:color="auto" w:fill="FFFFFF" w:themeFill="background1"/>
              <w:rPr>
                <w:rFonts w:ascii="Calibri" w:hAnsi="Calibri" w:cs="Calibri"/>
              </w:rPr>
            </w:pPr>
            <w:r>
              <w:rPr>
                <w:rFonts w:ascii="Calibri" w:hAnsi="Calibri" w:cs="Calibri"/>
              </w:rPr>
              <w:t xml:space="preserve">1 seul dossier émergence par collectif </w:t>
            </w:r>
          </w:p>
          <w:p w14:paraId="10F2F92B" w14:textId="77777777" w:rsidR="009A3AEA" w:rsidRDefault="009A3AEA" w:rsidP="009A3AEA">
            <w:pPr>
              <w:shd w:val="clear" w:color="auto" w:fill="FFFFFF" w:themeFill="background1"/>
              <w:rPr>
                <w:rFonts w:ascii="Calibri" w:hAnsi="Calibri" w:cs="Calibri"/>
                <w:lang w:eastAsia="zh-CN"/>
              </w:rPr>
            </w:pPr>
            <w:r>
              <w:rPr>
                <w:rFonts w:ascii="Calibri" w:hAnsi="Calibri" w:cs="Calibri"/>
              </w:rPr>
              <w:t>2 dossiers Animation maximum sur toute la durée de vie du GIEE.</w:t>
            </w:r>
          </w:p>
        </w:tc>
        <w:tc>
          <w:tcPr>
            <w:tcW w:w="5265" w:type="dxa"/>
            <w:gridSpan w:val="2"/>
            <w:tcBorders>
              <w:top w:val="single" w:sz="4" w:space="0" w:color="auto"/>
              <w:left w:val="single" w:sz="4" w:space="0" w:color="auto"/>
              <w:bottom w:val="single" w:sz="4" w:space="0" w:color="auto"/>
              <w:right w:val="single" w:sz="4" w:space="0" w:color="auto"/>
            </w:tcBorders>
            <w:hideMark/>
          </w:tcPr>
          <w:p w14:paraId="544D9633" w14:textId="77777777" w:rsidR="009A3AEA" w:rsidRDefault="009A3AEA" w:rsidP="009A3AEA">
            <w:pPr>
              <w:shd w:val="clear" w:color="auto" w:fill="FFFFFF" w:themeFill="background1"/>
              <w:rPr>
                <w:rFonts w:ascii="Calibri" w:hAnsi="Calibri" w:cs="Calibri"/>
              </w:rPr>
            </w:pPr>
            <w:r>
              <w:rPr>
                <w:rFonts w:ascii="Calibri" w:hAnsi="Calibri" w:cs="Calibri"/>
              </w:rPr>
              <w:t>Coûts éligibles :</w:t>
            </w:r>
          </w:p>
          <w:p w14:paraId="3F88097B" w14:textId="77777777" w:rsidR="009A3AEA" w:rsidRDefault="009A3AEA" w:rsidP="009A3AEA">
            <w:pPr>
              <w:shd w:val="clear" w:color="auto" w:fill="FFFFFF" w:themeFill="background1"/>
              <w:rPr>
                <w:rFonts w:ascii="Calibri" w:hAnsi="Calibri" w:cs="Calibri"/>
              </w:rPr>
            </w:pPr>
            <w:r>
              <w:rPr>
                <w:rFonts w:ascii="Calibri" w:hAnsi="Calibri" w:cs="Calibri"/>
              </w:rPr>
              <w:t>- Volet A : Financement maximum de 2j/agriculteur dans la limite de la valeur cible sur 9 mois maximum</w:t>
            </w:r>
          </w:p>
          <w:p w14:paraId="60E07D30" w14:textId="77777777" w:rsidR="009A3AEA" w:rsidRDefault="009A3AEA" w:rsidP="009A3AEA">
            <w:pPr>
              <w:shd w:val="clear" w:color="auto" w:fill="FFFFFF" w:themeFill="background1"/>
              <w:rPr>
                <w:rFonts w:ascii="Calibri" w:hAnsi="Calibri" w:cs="Calibri"/>
              </w:rPr>
            </w:pPr>
            <w:r>
              <w:rPr>
                <w:rFonts w:ascii="Calibri" w:hAnsi="Calibri" w:cs="Calibri"/>
              </w:rPr>
              <w:t>Aide plafonnée à 10 000 €</w:t>
            </w:r>
          </w:p>
          <w:p w14:paraId="1F2F7B8C" w14:textId="77777777" w:rsidR="009A3AEA" w:rsidRDefault="009A3AEA" w:rsidP="009A3AEA">
            <w:pPr>
              <w:shd w:val="clear" w:color="auto" w:fill="FFFFFF" w:themeFill="background1"/>
              <w:rPr>
                <w:rFonts w:ascii="Calibri" w:hAnsi="Calibri" w:cs="Calibri"/>
              </w:rPr>
            </w:pPr>
            <w:r>
              <w:rPr>
                <w:rFonts w:ascii="Calibri" w:hAnsi="Calibri" w:cs="Calibri"/>
              </w:rPr>
              <w:t>-  Volet B : 3j/agriculteur/an pour animer le groupe et mettre en place le plan d'action de transfert + 15K€ maximum sur 3 ans de frais autres (s/facture) + 12j de participation au réseau et capitalisation</w:t>
            </w:r>
          </w:p>
          <w:p w14:paraId="7BA36CEB" w14:textId="77777777" w:rsidR="009A3AEA" w:rsidRDefault="009A3AEA" w:rsidP="009A3AEA">
            <w:pPr>
              <w:shd w:val="clear" w:color="auto" w:fill="FFFFFF" w:themeFill="background1"/>
              <w:rPr>
                <w:rFonts w:ascii="Calibri" w:hAnsi="Calibri" w:cs="Calibri"/>
              </w:rPr>
            </w:pPr>
            <w:r>
              <w:rPr>
                <w:rFonts w:ascii="Calibri" w:hAnsi="Calibri" w:cs="Calibri"/>
              </w:rPr>
              <w:t>Taux d'aide :</w:t>
            </w:r>
          </w:p>
          <w:p w14:paraId="47966304" w14:textId="337EA331" w:rsidR="009A3AEA" w:rsidRDefault="009A3AEA" w:rsidP="009A3AEA">
            <w:pPr>
              <w:shd w:val="clear" w:color="auto" w:fill="FFFFFF" w:themeFill="background1"/>
              <w:rPr>
                <w:rFonts w:ascii="Calibri" w:hAnsi="Calibri" w:cs="Calibri"/>
              </w:rPr>
            </w:pPr>
            <w:r>
              <w:rPr>
                <w:rFonts w:ascii="Calibri" w:hAnsi="Calibri" w:cs="Calibri"/>
              </w:rPr>
              <w:t xml:space="preserve">Bassin Adour-Garonne : </w:t>
            </w:r>
            <w:r w:rsidR="00E02E8D">
              <w:rPr>
                <w:rFonts w:ascii="Calibri" w:hAnsi="Calibri" w:cs="Calibri"/>
              </w:rPr>
              <w:t>7</w:t>
            </w:r>
            <w:r>
              <w:rPr>
                <w:rFonts w:ascii="Calibri" w:hAnsi="Calibri" w:cs="Calibri"/>
              </w:rPr>
              <w:t>0 % des coûts éligibles</w:t>
            </w:r>
          </w:p>
          <w:p w14:paraId="6F615CCD" w14:textId="77777777" w:rsidR="009A3AEA" w:rsidRDefault="009A3AEA" w:rsidP="009A3AEA">
            <w:pPr>
              <w:shd w:val="clear" w:color="auto" w:fill="FFFFFF" w:themeFill="background1"/>
              <w:rPr>
                <w:rFonts w:ascii="Calibri" w:hAnsi="Calibri" w:cs="Calibri"/>
              </w:rPr>
            </w:pPr>
            <w:r>
              <w:rPr>
                <w:rFonts w:ascii="Calibri" w:hAnsi="Calibri" w:cs="Calibri"/>
              </w:rPr>
              <w:t>Bassin RMC : 70 % des coûts éligibles</w:t>
            </w:r>
          </w:p>
        </w:tc>
      </w:tr>
      <w:tr w:rsidR="009A3AEA" w14:paraId="6C4D424E" w14:textId="77777777" w:rsidTr="00E15AE0">
        <w:trPr>
          <w:trHeight w:val="300"/>
          <w:jc w:val="center"/>
        </w:trPr>
        <w:tc>
          <w:tcPr>
            <w:tcW w:w="10384"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703CEC97" w14:textId="77777777" w:rsidR="009A3AEA" w:rsidRPr="002F07BA" w:rsidRDefault="009A3AEA" w:rsidP="002F07BA">
            <w:pPr>
              <w:shd w:val="clear" w:color="auto" w:fill="FFFFFF" w:themeFill="background1"/>
              <w:jc w:val="center"/>
              <w:rPr>
                <w:rFonts w:ascii="Calibri" w:hAnsi="Calibri"/>
                <w:b/>
                <w:sz w:val="20"/>
              </w:rPr>
            </w:pPr>
            <w:r w:rsidRPr="002F07BA">
              <w:rPr>
                <w:rFonts w:ascii="Calibri" w:hAnsi="Calibri"/>
                <w:b/>
                <w:color w:val="1F4E79" w:themeColor="accent1" w:themeShade="80"/>
              </w:rPr>
              <w:t>Dépôt des dossiers</w:t>
            </w:r>
          </w:p>
        </w:tc>
      </w:tr>
      <w:tr w:rsidR="009A3AEA" w14:paraId="6D4BC580" w14:textId="77777777" w:rsidTr="00E15AE0">
        <w:trPr>
          <w:trHeight w:val="419"/>
          <w:jc w:val="center"/>
        </w:trPr>
        <w:tc>
          <w:tcPr>
            <w:tcW w:w="10384" w:type="dxa"/>
            <w:gridSpan w:val="3"/>
            <w:tcBorders>
              <w:top w:val="nil"/>
              <w:left w:val="single" w:sz="4" w:space="0" w:color="auto"/>
              <w:bottom w:val="single" w:sz="4" w:space="0" w:color="auto"/>
              <w:right w:val="single" w:sz="4" w:space="0" w:color="auto"/>
            </w:tcBorders>
            <w:hideMark/>
          </w:tcPr>
          <w:p w14:paraId="6AF5A870" w14:textId="3FA68B73" w:rsidR="009A3AEA" w:rsidRPr="00D82056" w:rsidRDefault="009A3AEA" w:rsidP="00D82056">
            <w:pPr>
              <w:pStyle w:val="Corpsdetexte"/>
              <w:shd w:val="clear" w:color="auto" w:fill="FFFFFF" w:themeFill="background1"/>
              <w:jc w:val="both"/>
              <w:rPr>
                <w:rFonts w:ascii="Bahnschrift SemiLight SemiConde" w:hAnsi="Bahnschrift SemiLight SemiConde"/>
                <w:b/>
                <w:bCs/>
                <w:sz w:val="23"/>
                <w:szCs w:val="23"/>
              </w:rPr>
            </w:pPr>
            <w:r w:rsidRPr="00D82056">
              <w:rPr>
                <w:rFonts w:ascii="Bahnschrift SemiLight SemiConde" w:hAnsi="Bahnschrift SemiLight SemiConde"/>
                <w:b/>
                <w:bCs/>
                <w:sz w:val="23"/>
                <w:szCs w:val="23"/>
                <w:lang w:eastAsia="en-US"/>
              </w:rPr>
              <w:t xml:space="preserve">Le dépôt des candidatures </w:t>
            </w:r>
            <w:r w:rsidR="00D82056" w:rsidRPr="00D82056">
              <w:rPr>
                <w:rFonts w:ascii="Bahnschrift SemiLight SemiConde" w:hAnsi="Bahnschrift SemiLight SemiConde"/>
                <w:b/>
                <w:bCs/>
                <w:sz w:val="23"/>
                <w:szCs w:val="23"/>
                <w:lang w:eastAsia="en-US"/>
              </w:rPr>
              <w:t>par voie dématérialisée</w:t>
            </w:r>
            <w:r w:rsidR="00D82056" w:rsidRPr="00D82056">
              <w:rPr>
                <w:rFonts w:ascii="Bahnschrift SemiLight SemiConde" w:hAnsi="Bahnschrift SemiLight SemiConde"/>
                <w:b/>
                <w:bCs/>
                <w:sz w:val="23"/>
                <w:szCs w:val="23"/>
              </w:rPr>
              <w:t xml:space="preserve"> </w:t>
            </w:r>
            <w:r w:rsidRPr="00D82056">
              <w:rPr>
                <w:rFonts w:ascii="Bahnschrift SemiLight SemiConde" w:hAnsi="Bahnschrift SemiLight SemiConde"/>
                <w:b/>
                <w:bCs/>
                <w:sz w:val="23"/>
                <w:szCs w:val="23"/>
                <w:lang w:eastAsia="en-US"/>
              </w:rPr>
              <w:t xml:space="preserve">est à faire obligatoirement sur la plateforme dédiée </w:t>
            </w:r>
            <w:r w:rsidR="00D82056">
              <w:rPr>
                <w:rFonts w:ascii="Bahnschrift SemiLight SemiConde" w:hAnsi="Bahnschrift SemiLight SemiConde"/>
                <w:b/>
                <w:bCs/>
                <w:sz w:val="23"/>
                <w:szCs w:val="23"/>
                <w:lang w:eastAsia="en-US"/>
              </w:rPr>
              <w:t>d</w:t>
            </w:r>
            <w:r w:rsidR="00D82056">
              <w:rPr>
                <w:rFonts w:ascii="Bahnschrift SemiLight SemiConde" w:hAnsi="Bahnschrift SemiLight SemiConde"/>
                <w:b/>
                <w:bCs/>
                <w:sz w:val="23"/>
                <w:szCs w:val="23"/>
              </w:rPr>
              <w:t xml:space="preserve">e </w:t>
            </w:r>
            <w:r w:rsidRPr="00D82056">
              <w:rPr>
                <w:rFonts w:ascii="Bahnschrift SemiLight SemiConde" w:hAnsi="Bahnschrift SemiLight SemiConde"/>
                <w:b/>
                <w:bCs/>
                <w:sz w:val="23"/>
                <w:szCs w:val="23"/>
                <w:lang w:eastAsia="en-US"/>
              </w:rPr>
              <w:t>dépôt en ligne dont les modalités sont précisées dans les cahiers des charges des appels à projets mis en place</w:t>
            </w:r>
          </w:p>
        </w:tc>
      </w:tr>
      <w:tr w:rsidR="009A3AEA" w14:paraId="73E3E474" w14:textId="77777777" w:rsidTr="00E15AE0">
        <w:trPr>
          <w:trHeight w:val="182"/>
          <w:jc w:val="center"/>
        </w:trPr>
        <w:tc>
          <w:tcPr>
            <w:tcW w:w="10384" w:type="dxa"/>
            <w:gridSpan w:val="3"/>
            <w:tcBorders>
              <w:top w:val="single" w:sz="4" w:space="0" w:color="auto"/>
              <w:left w:val="single" w:sz="4" w:space="0" w:color="auto"/>
              <w:bottom w:val="single" w:sz="4" w:space="0" w:color="auto"/>
              <w:right w:val="single" w:sz="4" w:space="0" w:color="auto"/>
            </w:tcBorders>
            <w:shd w:val="clear" w:color="auto" w:fill="FFFFFF" w:themeFill="background1"/>
            <w:hideMark/>
          </w:tcPr>
          <w:p w14:paraId="0EE4A03C" w14:textId="77777777" w:rsidR="009A3AEA" w:rsidRPr="001425F9" w:rsidRDefault="002F07BA" w:rsidP="002F07BA">
            <w:pPr>
              <w:pStyle w:val="Corpsdetexte"/>
              <w:shd w:val="clear" w:color="auto" w:fill="FFFFFF" w:themeFill="background1"/>
              <w:jc w:val="center"/>
              <w:rPr>
                <w:b/>
                <w:bCs/>
                <w:szCs w:val="24"/>
              </w:rPr>
            </w:pPr>
            <w:r w:rsidRPr="001425F9">
              <w:rPr>
                <w:rFonts w:ascii="Calibri" w:hAnsi="Calibri"/>
                <w:b/>
                <w:bCs/>
                <w:color w:val="1F4E79" w:themeColor="accent1" w:themeShade="80"/>
                <w:szCs w:val="24"/>
                <w:lang w:eastAsia="en-US"/>
              </w:rPr>
              <w:t>Calendrier des appels à projets</w:t>
            </w:r>
          </w:p>
        </w:tc>
      </w:tr>
      <w:tr w:rsidR="001425F9" w14:paraId="2626F59E" w14:textId="77777777" w:rsidTr="00E15AE0">
        <w:trPr>
          <w:trHeight w:val="419"/>
          <w:jc w:val="center"/>
        </w:trPr>
        <w:tc>
          <w:tcPr>
            <w:tcW w:w="5191" w:type="dxa"/>
            <w:gridSpan w:val="2"/>
            <w:tcBorders>
              <w:top w:val="nil"/>
              <w:left w:val="single" w:sz="4" w:space="0" w:color="auto"/>
              <w:bottom w:val="single" w:sz="4" w:space="0" w:color="auto"/>
              <w:right w:val="single" w:sz="4" w:space="0" w:color="auto"/>
            </w:tcBorders>
          </w:tcPr>
          <w:p w14:paraId="2D484023" w14:textId="67952764" w:rsidR="005A040B" w:rsidRPr="005A040B" w:rsidRDefault="001425F9" w:rsidP="001425F9">
            <w:pPr>
              <w:shd w:val="clear" w:color="auto" w:fill="FFFFFF" w:themeFill="background1"/>
              <w:jc w:val="center"/>
              <w:rPr>
                <w:b/>
              </w:rPr>
            </w:pPr>
            <w:r w:rsidRPr="005A040B">
              <w:rPr>
                <w:b/>
              </w:rPr>
              <w:t xml:space="preserve">AAP </w:t>
            </w:r>
            <w:r w:rsidR="005A040B" w:rsidRPr="005A040B">
              <w:rPr>
                <w:b/>
              </w:rPr>
              <w:t xml:space="preserve">GIEE 2026 </w:t>
            </w:r>
          </w:p>
          <w:p w14:paraId="6015280E" w14:textId="77777777" w:rsidR="005A040B" w:rsidRPr="005A040B" w:rsidRDefault="005A040B" w:rsidP="001425F9">
            <w:pPr>
              <w:shd w:val="clear" w:color="auto" w:fill="FFFFFF" w:themeFill="background1"/>
              <w:jc w:val="center"/>
              <w:rPr>
                <w:b/>
              </w:rPr>
            </w:pPr>
          </w:p>
          <w:p w14:paraId="157964E1" w14:textId="08E1819C" w:rsidR="001425F9" w:rsidRPr="005A040B" w:rsidRDefault="005A040B" w:rsidP="001425F9">
            <w:pPr>
              <w:shd w:val="clear" w:color="auto" w:fill="FFFFFF" w:themeFill="background1"/>
              <w:jc w:val="center"/>
              <w:rPr>
                <w:b/>
              </w:rPr>
            </w:pPr>
            <w:r w:rsidRPr="005A040B">
              <w:rPr>
                <w:b/>
              </w:rPr>
              <w:t xml:space="preserve">Volets </w:t>
            </w:r>
            <w:r w:rsidR="001425F9" w:rsidRPr="005A040B">
              <w:rPr>
                <w:b/>
              </w:rPr>
              <w:t xml:space="preserve">Emergence </w:t>
            </w:r>
            <w:r w:rsidRPr="005A040B">
              <w:rPr>
                <w:b/>
              </w:rPr>
              <w:t xml:space="preserve">et </w:t>
            </w:r>
            <w:r w:rsidR="001425F9" w:rsidRPr="005A040B">
              <w:rPr>
                <w:b/>
              </w:rPr>
              <w:t>Production</w:t>
            </w:r>
            <w:r>
              <w:rPr>
                <w:b/>
              </w:rPr>
              <w:t>s</w:t>
            </w:r>
            <w:r w:rsidR="001425F9" w:rsidRPr="005A040B">
              <w:rPr>
                <w:b/>
              </w:rPr>
              <w:t xml:space="preserve"> exemplaire</w:t>
            </w:r>
            <w:r>
              <w:rPr>
                <w:b/>
              </w:rPr>
              <w:t>s</w:t>
            </w:r>
            <w:r w:rsidR="001425F9" w:rsidRPr="005A040B">
              <w:rPr>
                <w:b/>
              </w:rPr>
              <w:t> :</w:t>
            </w:r>
          </w:p>
          <w:p w14:paraId="2A7A70BC" w14:textId="4DF0A14A" w:rsidR="001425F9" w:rsidRPr="005A040B" w:rsidRDefault="00983D7A" w:rsidP="001425F9">
            <w:pPr>
              <w:shd w:val="clear" w:color="auto" w:fill="FFFFFF" w:themeFill="background1"/>
              <w:jc w:val="center"/>
              <w:rPr>
                <w:b/>
              </w:rPr>
            </w:pPr>
            <w:r w:rsidRPr="005A040B">
              <w:rPr>
                <w:b/>
              </w:rPr>
              <w:t>10</w:t>
            </w:r>
            <w:r w:rsidR="004840A0" w:rsidRPr="005A040B">
              <w:rPr>
                <w:b/>
              </w:rPr>
              <w:t xml:space="preserve"> mars au 29 mai 2026</w:t>
            </w:r>
          </w:p>
          <w:p w14:paraId="462052A9" w14:textId="77777777" w:rsidR="004840A0" w:rsidRPr="005A040B" w:rsidRDefault="004840A0" w:rsidP="001425F9">
            <w:pPr>
              <w:shd w:val="clear" w:color="auto" w:fill="FFFFFF" w:themeFill="background1"/>
              <w:jc w:val="center"/>
              <w:rPr>
                <w:b/>
              </w:rPr>
            </w:pPr>
          </w:p>
          <w:p w14:paraId="6B2A16DC" w14:textId="0C34FB30" w:rsidR="001425F9" w:rsidRPr="005A040B" w:rsidRDefault="005A040B" w:rsidP="001425F9">
            <w:pPr>
              <w:shd w:val="clear" w:color="auto" w:fill="FFFFFF" w:themeFill="background1"/>
              <w:jc w:val="center"/>
              <w:rPr>
                <w:b/>
              </w:rPr>
            </w:pPr>
            <w:r w:rsidRPr="005A040B">
              <w:rPr>
                <w:b/>
              </w:rPr>
              <w:t xml:space="preserve">Volets </w:t>
            </w:r>
            <w:r w:rsidR="001425F9" w:rsidRPr="005A040B">
              <w:rPr>
                <w:b/>
              </w:rPr>
              <w:t>Reconnaissance et animation :</w:t>
            </w:r>
          </w:p>
          <w:p w14:paraId="5DBBB1F5" w14:textId="497BC24D" w:rsidR="004840A0" w:rsidRPr="005A040B" w:rsidRDefault="00983D7A" w:rsidP="004840A0">
            <w:pPr>
              <w:shd w:val="clear" w:color="auto" w:fill="FFFFFF" w:themeFill="background1"/>
              <w:jc w:val="center"/>
              <w:rPr>
                <w:b/>
              </w:rPr>
            </w:pPr>
            <w:r w:rsidRPr="005A040B">
              <w:rPr>
                <w:b/>
              </w:rPr>
              <w:t>10</w:t>
            </w:r>
            <w:r w:rsidR="004840A0" w:rsidRPr="005A040B">
              <w:rPr>
                <w:b/>
              </w:rPr>
              <w:t xml:space="preserve"> mars au 10 juillet 2026</w:t>
            </w:r>
          </w:p>
          <w:p w14:paraId="5F5686AC" w14:textId="5C66B491" w:rsidR="001425F9" w:rsidRPr="001425F9" w:rsidRDefault="001425F9" w:rsidP="001425F9">
            <w:pPr>
              <w:shd w:val="clear" w:color="auto" w:fill="FFFFFF" w:themeFill="background1"/>
              <w:jc w:val="center"/>
              <w:rPr>
                <w:b/>
                <w:color w:val="FF0000"/>
                <w:highlight w:val="yellow"/>
              </w:rPr>
            </w:pPr>
          </w:p>
        </w:tc>
        <w:tc>
          <w:tcPr>
            <w:tcW w:w="5192" w:type="dxa"/>
            <w:tcBorders>
              <w:top w:val="nil"/>
              <w:left w:val="single" w:sz="4" w:space="0" w:color="auto"/>
              <w:bottom w:val="single" w:sz="4" w:space="0" w:color="auto"/>
              <w:right w:val="single" w:sz="4" w:space="0" w:color="auto"/>
            </w:tcBorders>
          </w:tcPr>
          <w:p w14:paraId="0F04E3E5" w14:textId="77777777" w:rsidR="001425F9" w:rsidRPr="005A040B" w:rsidRDefault="001425F9" w:rsidP="002F07BA">
            <w:pPr>
              <w:pStyle w:val="Corpsdetexte"/>
              <w:shd w:val="clear" w:color="auto" w:fill="FFFFFF" w:themeFill="background1"/>
              <w:jc w:val="center"/>
              <w:rPr>
                <w:rFonts w:asciiTheme="minorHAnsi" w:eastAsiaTheme="minorHAnsi" w:hAnsiTheme="minorHAnsi" w:cstheme="minorBidi"/>
                <w:b/>
                <w:sz w:val="22"/>
                <w:szCs w:val="22"/>
              </w:rPr>
            </w:pPr>
            <w:r w:rsidRPr="005A040B">
              <w:rPr>
                <w:rFonts w:asciiTheme="minorHAnsi" w:eastAsiaTheme="minorHAnsi" w:hAnsiTheme="minorHAnsi" w:cstheme="minorBidi"/>
                <w:b/>
                <w:sz w:val="22"/>
                <w:szCs w:val="22"/>
              </w:rPr>
              <w:t>Groupes 30 000</w:t>
            </w:r>
          </w:p>
          <w:p w14:paraId="37E73050" w14:textId="53560750" w:rsidR="005A040B" w:rsidRPr="005A040B" w:rsidRDefault="005A040B" w:rsidP="002F07BA">
            <w:pPr>
              <w:pStyle w:val="Corpsdetexte"/>
              <w:shd w:val="clear" w:color="auto" w:fill="FFFFFF" w:themeFill="background1"/>
              <w:jc w:val="center"/>
              <w:rPr>
                <w:rFonts w:asciiTheme="minorHAnsi" w:eastAsiaTheme="minorHAnsi" w:hAnsiTheme="minorHAnsi" w:cstheme="minorBidi"/>
                <w:b/>
                <w:sz w:val="22"/>
                <w:szCs w:val="22"/>
              </w:rPr>
            </w:pPr>
            <w:r w:rsidRPr="005A040B">
              <w:rPr>
                <w:rFonts w:asciiTheme="minorHAnsi" w:eastAsiaTheme="minorHAnsi" w:hAnsiTheme="minorHAnsi" w:cstheme="minorBidi"/>
                <w:b/>
                <w:sz w:val="22"/>
                <w:szCs w:val="22"/>
              </w:rPr>
              <w:t>AAP</w:t>
            </w:r>
            <w:r>
              <w:rPr>
                <w:rFonts w:asciiTheme="minorHAnsi" w:eastAsiaTheme="minorHAnsi" w:hAnsiTheme="minorHAnsi" w:cstheme="minorBidi"/>
                <w:b/>
                <w:sz w:val="22"/>
                <w:szCs w:val="22"/>
              </w:rPr>
              <w:t xml:space="preserve"> volets A et B</w:t>
            </w:r>
            <w:r w:rsidRPr="005A040B">
              <w:rPr>
                <w:rFonts w:asciiTheme="minorHAnsi" w:eastAsiaTheme="minorHAnsi" w:hAnsiTheme="minorHAnsi" w:cstheme="minorBidi"/>
                <w:b/>
                <w:sz w:val="22"/>
                <w:szCs w:val="22"/>
              </w:rPr>
              <w:t xml:space="preserve"> jusqu’au </w:t>
            </w:r>
            <w:r w:rsidR="00E02E8D">
              <w:rPr>
                <w:rFonts w:asciiTheme="minorHAnsi" w:eastAsiaTheme="minorHAnsi" w:hAnsiTheme="minorHAnsi" w:cstheme="minorBidi"/>
                <w:b/>
                <w:sz w:val="22"/>
                <w:szCs w:val="22"/>
              </w:rPr>
              <w:t>30</w:t>
            </w:r>
            <w:r w:rsidRPr="005A040B">
              <w:rPr>
                <w:rFonts w:asciiTheme="minorHAnsi" w:eastAsiaTheme="minorHAnsi" w:hAnsiTheme="minorHAnsi" w:cstheme="minorBidi"/>
                <w:b/>
                <w:sz w:val="22"/>
                <w:szCs w:val="22"/>
              </w:rPr>
              <w:t xml:space="preserve"> avril 2026</w:t>
            </w:r>
          </w:p>
          <w:p w14:paraId="4CD86EFE" w14:textId="49A772AD" w:rsidR="005A040B" w:rsidRPr="001425F9" w:rsidRDefault="005A040B" w:rsidP="002F07BA">
            <w:pPr>
              <w:pStyle w:val="Corpsdetexte"/>
              <w:shd w:val="clear" w:color="auto" w:fill="FFFFFF" w:themeFill="background1"/>
              <w:jc w:val="center"/>
              <w:rPr>
                <w:rFonts w:asciiTheme="minorHAnsi" w:eastAsiaTheme="minorHAnsi" w:hAnsiTheme="minorHAnsi" w:cstheme="minorBidi"/>
                <w:b/>
                <w:sz w:val="22"/>
                <w:szCs w:val="22"/>
              </w:rPr>
            </w:pPr>
          </w:p>
        </w:tc>
      </w:tr>
    </w:tbl>
    <w:p w14:paraId="3FA98517" w14:textId="77777777" w:rsidR="009A3AEA" w:rsidRDefault="009A3AEA" w:rsidP="009A3AEA">
      <w:pPr>
        <w:shd w:val="clear" w:color="auto" w:fill="FFFFFF" w:themeFill="background1"/>
        <w:rPr>
          <w:szCs w:val="20"/>
          <w:lang w:eastAsia="zh-CN"/>
        </w:rPr>
      </w:pPr>
    </w:p>
    <w:p w14:paraId="6563A343" w14:textId="77777777" w:rsidR="009F369F" w:rsidRDefault="009F369F" w:rsidP="009A3AEA">
      <w:pPr>
        <w:shd w:val="clear" w:color="auto" w:fill="FFFFFF" w:themeFill="background1"/>
      </w:pPr>
    </w:p>
    <w:sectPr w:rsidR="009F369F">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944E48" w14:textId="77777777" w:rsidR="00390EF6" w:rsidRDefault="002F07BA">
      <w:pPr>
        <w:spacing w:after="0" w:line="240" w:lineRule="auto"/>
      </w:pPr>
      <w:r>
        <w:separator/>
      </w:r>
    </w:p>
  </w:endnote>
  <w:endnote w:type="continuationSeparator" w:id="0">
    <w:p w14:paraId="34BA7508" w14:textId="77777777" w:rsidR="00390EF6" w:rsidRDefault="002F07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MS-Mincho">
    <w:altName w:val="Times New Roman"/>
    <w:panose1 w:val="00000000000000000000"/>
    <w:charset w:val="00"/>
    <w:family w:val="roman"/>
    <w:notTrueType/>
    <w:pitch w:val="default"/>
  </w:font>
  <w:font w:name="OpenSymbol">
    <w:panose1 w:val="05010000000000000000"/>
    <w:charset w:val="00"/>
    <w:family w:val="auto"/>
    <w:pitch w:val="variable"/>
    <w:sig w:usb0="800000AF" w:usb1="1001ECEA" w:usb2="00000000" w:usb3="00000000" w:csb0="80000001" w:csb1="00000000"/>
  </w:font>
  <w:font w:name="Open Sans">
    <w:altName w:val="DejaVu Sans Condensed"/>
    <w:panose1 w:val="020B0606030504020204"/>
    <w:charset w:val="00"/>
    <w:family w:val="swiss"/>
    <w:pitch w:val="variable"/>
    <w:sig w:usb0="E00002EF" w:usb1="4000205B" w:usb2="00000028" w:usb3="00000000" w:csb0="0000019F" w:csb1="00000000"/>
  </w:font>
  <w:font w:name="Bahnschrift SemiLight SemiConde">
    <w:panose1 w:val="020B0502040204020203"/>
    <w:charset w:val="00"/>
    <w:family w:val="swiss"/>
    <w:pitch w:val="variable"/>
    <w:sig w:usb0="A00002C7" w:usb1="00000002"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0F039F" w14:textId="4AF605E8" w:rsidR="00CD64B3" w:rsidRDefault="00162E4E">
    <w:pPr>
      <w:pStyle w:val="Pieddepage"/>
      <w:ind w:firstLine="709"/>
      <w:rPr>
        <w:rFonts w:ascii="Calibri" w:hAnsi="Calibri" w:cs="Calibri"/>
        <w:sz w:val="18"/>
        <w:szCs w:val="18"/>
      </w:rPr>
    </w:pPr>
    <w:r>
      <w:rPr>
        <w:noProof/>
      </w:rPr>
      <w:drawing>
        <wp:inline distT="0" distB="0" distL="0" distR="0" wp14:anchorId="5B4D8453" wp14:editId="0B7BE1FE">
          <wp:extent cx="708660" cy="545568"/>
          <wp:effectExtent l="0" t="0" r="0" b="698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a:extLst>
                      <a:ext uri="{28A0092B-C50C-407E-A947-70E740481C1C}">
                        <a14:useLocalDpi xmlns:a14="http://schemas.microsoft.com/office/drawing/2010/main" val="0"/>
                      </a:ext>
                    </a:extLst>
                  </a:blip>
                  <a:stretch>
                    <a:fillRect/>
                  </a:stretch>
                </pic:blipFill>
                <pic:spPr>
                  <a:xfrm>
                    <a:off x="0" y="0"/>
                    <a:ext cx="728796" cy="561070"/>
                  </a:xfrm>
                  <a:prstGeom prst="rect">
                    <a:avLst/>
                  </a:prstGeom>
                </pic:spPr>
              </pic:pic>
            </a:graphicData>
          </a:graphic>
        </wp:inline>
      </w:drawing>
    </w:r>
    <w:r w:rsidR="001B0861" w:rsidRPr="00AB2152">
      <w:rPr>
        <w:rFonts w:ascii="Calibri" w:hAnsi="Calibri" w:cs="Calibri"/>
        <w:noProof/>
        <w:sz w:val="18"/>
        <w:szCs w:val="18"/>
        <w:lang w:eastAsia="fr-FR"/>
      </w:rPr>
      <w:drawing>
        <wp:anchor distT="0" distB="0" distL="114935" distR="114935" simplePos="0" relativeHeight="251659264" behindDoc="1" locked="0" layoutInCell="1" allowOverlap="1" wp14:anchorId="04C5D4A5" wp14:editId="347B61E8">
          <wp:simplePos x="0" y="0"/>
          <wp:positionH relativeFrom="column">
            <wp:posOffset>-36195</wp:posOffset>
          </wp:positionH>
          <wp:positionV relativeFrom="paragraph">
            <wp:posOffset>-57785</wp:posOffset>
          </wp:positionV>
          <wp:extent cx="452120" cy="393700"/>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1"/>
                  <pic:cNvPicPr>
                    <a:picLocks noChangeAspect="1" noChangeArrowheads="1"/>
                  </pic:cNvPicPr>
                </pic:nvPicPr>
                <pic:blipFill>
                  <a:blip r:embed="rId2"/>
                  <a:srcRect l="-152" t="-174" r="-152" b="-174"/>
                  <a:stretch>
                    <a:fillRect/>
                  </a:stretch>
                </pic:blipFill>
                <pic:spPr bwMode="auto">
                  <a:xfrm>
                    <a:off x="0" y="0"/>
                    <a:ext cx="452120" cy="393700"/>
                  </a:xfrm>
                  <a:prstGeom prst="rect">
                    <a:avLst/>
                  </a:prstGeom>
                </pic:spPr>
              </pic:pic>
            </a:graphicData>
          </a:graphic>
        </wp:anchor>
      </w:drawing>
    </w:r>
    <w:r w:rsidR="001B0861">
      <w:tab/>
    </w:r>
    <w:r w:rsidR="001B0861">
      <w:tab/>
    </w:r>
    <w:r w:rsidR="001B0861" w:rsidRPr="00AB2152">
      <w:rPr>
        <w:rFonts w:ascii="Calibri" w:hAnsi="Calibri" w:cs="Calibri"/>
        <w:sz w:val="18"/>
        <w:szCs w:val="18"/>
      </w:rPr>
      <w:fldChar w:fldCharType="begin"/>
    </w:r>
    <w:r w:rsidR="001B0861" w:rsidRPr="00AB2152">
      <w:rPr>
        <w:rFonts w:ascii="Calibri" w:hAnsi="Calibri" w:cs="Calibri"/>
        <w:sz w:val="18"/>
        <w:szCs w:val="18"/>
      </w:rPr>
      <w:instrText>PAGE</w:instrText>
    </w:r>
    <w:r w:rsidR="001B0861" w:rsidRPr="00AB2152">
      <w:rPr>
        <w:rFonts w:ascii="Calibri" w:hAnsi="Calibri" w:cs="Calibri"/>
        <w:sz w:val="18"/>
        <w:szCs w:val="18"/>
      </w:rPr>
      <w:fldChar w:fldCharType="separate"/>
    </w:r>
    <w:r w:rsidR="00832B4D">
      <w:rPr>
        <w:rFonts w:ascii="Calibri" w:hAnsi="Calibri" w:cs="Calibri"/>
        <w:noProof/>
        <w:sz w:val="18"/>
        <w:szCs w:val="18"/>
      </w:rPr>
      <w:t>5</w:t>
    </w:r>
    <w:r w:rsidR="001B0861" w:rsidRPr="00AB2152">
      <w:rPr>
        <w:rFonts w:ascii="Calibri" w:hAnsi="Calibri" w:cs="Calibri"/>
        <w:sz w:val="18"/>
        <w:szCs w:val="18"/>
      </w:rPr>
      <w:fldChar w:fldCharType="end"/>
    </w:r>
    <w:r w:rsidR="00EA386A">
      <w:rPr>
        <w:rFonts w:ascii="Calibri" w:hAnsi="Calibri" w:cs="Calibri"/>
        <w:sz w:val="18"/>
        <w:szCs w:val="18"/>
      </w:rPr>
      <w:t>/</w:t>
    </w:r>
    <w:r w:rsidR="001B0861" w:rsidRPr="00AB2152">
      <w:rPr>
        <w:rFonts w:ascii="Calibri" w:hAnsi="Calibri" w:cs="Calibri"/>
        <w:sz w:val="18"/>
        <w:szCs w:val="18"/>
      </w:rPr>
      <w:fldChar w:fldCharType="begin"/>
    </w:r>
    <w:r w:rsidR="001B0861" w:rsidRPr="00AB2152">
      <w:rPr>
        <w:rFonts w:ascii="Calibri" w:hAnsi="Calibri" w:cs="Calibri"/>
        <w:sz w:val="18"/>
        <w:szCs w:val="18"/>
      </w:rPr>
      <w:instrText>NUMPAGES</w:instrText>
    </w:r>
    <w:r w:rsidR="001B0861" w:rsidRPr="00AB2152">
      <w:rPr>
        <w:rFonts w:ascii="Calibri" w:hAnsi="Calibri" w:cs="Calibri"/>
        <w:sz w:val="18"/>
        <w:szCs w:val="18"/>
      </w:rPr>
      <w:fldChar w:fldCharType="separate"/>
    </w:r>
    <w:r w:rsidR="00832B4D">
      <w:rPr>
        <w:rFonts w:ascii="Calibri" w:hAnsi="Calibri" w:cs="Calibri"/>
        <w:noProof/>
        <w:sz w:val="18"/>
        <w:szCs w:val="18"/>
      </w:rPr>
      <w:t>5</w:t>
    </w:r>
    <w:r w:rsidR="001B0861" w:rsidRPr="00AB2152">
      <w:rPr>
        <w:rFonts w:ascii="Calibri" w:hAnsi="Calibri" w:cs="Calibri"/>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BC434" w14:textId="38FA3F4C" w:rsidR="00C237F1" w:rsidRPr="00C237F1" w:rsidRDefault="008A705F" w:rsidP="00C237F1">
    <w:pPr>
      <w:pStyle w:val="Pieddepage"/>
    </w:pPr>
    <w:r>
      <w:t>AAP 30000 2026 – annexe 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49BE01" w14:textId="77777777" w:rsidR="00390EF6" w:rsidRDefault="002F07BA">
      <w:pPr>
        <w:spacing w:after="0" w:line="240" w:lineRule="auto"/>
      </w:pPr>
      <w:r>
        <w:separator/>
      </w:r>
    </w:p>
  </w:footnote>
  <w:footnote w:type="continuationSeparator" w:id="0">
    <w:p w14:paraId="545C5FB7" w14:textId="77777777" w:rsidR="00390EF6" w:rsidRDefault="002F07B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8DCB1" w14:textId="1F92C9BD" w:rsidR="003813D4" w:rsidRDefault="003813D4">
    <w:pPr>
      <w:pStyle w:val="En-tte"/>
    </w:pPr>
  </w:p>
  <w:p w14:paraId="4A75FC9D" w14:textId="5D521E8A" w:rsidR="003813D4" w:rsidRDefault="003813D4" w:rsidP="003813D4">
    <w:pPr>
      <w:pStyle w:val="En-tte"/>
      <w:jc w:val="center"/>
    </w:pPr>
    <w:r>
      <w:rPr>
        <w:noProof/>
      </w:rPr>
      <w:drawing>
        <wp:anchor distT="0" distB="0" distL="114300" distR="114300" simplePos="0" relativeHeight="251662336" behindDoc="0" locked="0" layoutInCell="1" allowOverlap="1" wp14:anchorId="73DC0E3D" wp14:editId="7CF52481">
          <wp:simplePos x="0" y="0"/>
          <wp:positionH relativeFrom="margin">
            <wp:posOffset>-158750</wp:posOffset>
          </wp:positionH>
          <wp:positionV relativeFrom="paragraph">
            <wp:posOffset>86360</wp:posOffset>
          </wp:positionV>
          <wp:extent cx="1671137" cy="638175"/>
          <wp:effectExtent l="0" t="0" r="5715"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a:extLst>
                      <a:ext uri="{28A0092B-C50C-407E-A947-70E740481C1C}">
                        <a14:useLocalDpi xmlns:a14="http://schemas.microsoft.com/office/drawing/2010/main" val="0"/>
                      </a:ext>
                    </a:extLst>
                  </a:blip>
                  <a:stretch>
                    <a:fillRect/>
                  </a:stretch>
                </pic:blipFill>
                <pic:spPr>
                  <a:xfrm>
                    <a:off x="0" y="0"/>
                    <a:ext cx="1671137" cy="638175"/>
                  </a:xfrm>
                  <a:prstGeom prst="rect">
                    <a:avLst/>
                  </a:prstGeom>
                </pic:spPr>
              </pic:pic>
            </a:graphicData>
          </a:graphic>
          <wp14:sizeRelH relativeFrom="margin">
            <wp14:pctWidth>0</wp14:pctWidth>
          </wp14:sizeRelH>
          <wp14:sizeRelV relativeFrom="margin">
            <wp14:pctHeight>0</wp14:pctHeight>
          </wp14:sizeRelV>
        </wp:anchor>
      </w:drawing>
    </w:r>
  </w:p>
  <w:p w14:paraId="5DA1DEA4" w14:textId="25E72BC5" w:rsidR="003813D4" w:rsidRDefault="003813D4" w:rsidP="003813D4">
    <w:pPr>
      <w:pStyle w:val="En-tte"/>
      <w:jc w:val="center"/>
    </w:pPr>
  </w:p>
  <w:p w14:paraId="3086F783" w14:textId="77777777" w:rsidR="003813D4" w:rsidRDefault="003813D4" w:rsidP="003813D4">
    <w:pPr>
      <w:pStyle w:val="En-tte"/>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12F02"/>
    <w:multiLevelType w:val="multilevel"/>
    <w:tmpl w:val="254C50D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0EF44C11"/>
    <w:multiLevelType w:val="hybridMultilevel"/>
    <w:tmpl w:val="05863304"/>
    <w:lvl w:ilvl="0" w:tplc="040C000F">
      <w:start w:val="3"/>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52C87FD7"/>
    <w:multiLevelType w:val="hybridMultilevel"/>
    <w:tmpl w:val="25B4F85C"/>
    <w:lvl w:ilvl="0" w:tplc="F0E64442">
      <w:start w:val="1"/>
      <w:numFmt w:val="bullet"/>
      <w:lvlText w:val="•"/>
      <w:lvlJc w:val="left"/>
      <w:pPr>
        <w:ind w:left="1069" w:hanging="360"/>
      </w:pPr>
      <w:rPr>
        <w:rFonts w:ascii="Calibri" w:eastAsiaTheme="minorHAnsi" w:hAnsi="Calibri" w:cs="Calibri"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3" w15:restartNumberingAfterBreak="0">
    <w:nsid w:val="5C98700A"/>
    <w:multiLevelType w:val="multilevel"/>
    <w:tmpl w:val="0896A54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369F"/>
    <w:rsid w:val="00056538"/>
    <w:rsid w:val="000F69DE"/>
    <w:rsid w:val="001425F9"/>
    <w:rsid w:val="00162E4E"/>
    <w:rsid w:val="001B0861"/>
    <w:rsid w:val="002D648C"/>
    <w:rsid w:val="002F07BA"/>
    <w:rsid w:val="00305B1F"/>
    <w:rsid w:val="003370A8"/>
    <w:rsid w:val="003376DA"/>
    <w:rsid w:val="003813D4"/>
    <w:rsid w:val="00390EF6"/>
    <w:rsid w:val="00427524"/>
    <w:rsid w:val="004840A0"/>
    <w:rsid w:val="004F153D"/>
    <w:rsid w:val="005A040B"/>
    <w:rsid w:val="006336BD"/>
    <w:rsid w:val="00832B4D"/>
    <w:rsid w:val="008A705F"/>
    <w:rsid w:val="00983D7A"/>
    <w:rsid w:val="009A3AEA"/>
    <w:rsid w:val="009F369F"/>
    <w:rsid w:val="00B2736B"/>
    <w:rsid w:val="00C237F1"/>
    <w:rsid w:val="00C37051"/>
    <w:rsid w:val="00C8459A"/>
    <w:rsid w:val="00D82056"/>
    <w:rsid w:val="00DC0813"/>
    <w:rsid w:val="00E02E8D"/>
    <w:rsid w:val="00E15AE0"/>
    <w:rsid w:val="00E336C5"/>
    <w:rsid w:val="00E9243A"/>
    <w:rsid w:val="00EA386A"/>
    <w:rsid w:val="00FA03F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2958E6A"/>
  <w15:chartTrackingRefBased/>
  <w15:docId w15:val="{8F017525-1D2D-4878-9C8A-B1F6BBAA8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PieddepageCar">
    <w:name w:val="Pied de page Car"/>
    <w:link w:val="Pieddepage"/>
    <w:uiPriority w:val="99"/>
    <w:qFormat/>
    <w:rsid w:val="009F369F"/>
  </w:style>
  <w:style w:type="character" w:customStyle="1" w:styleId="BodyText2Char">
    <w:name w:val="Body Text 2 Char"/>
    <w:qFormat/>
    <w:rsid w:val="009F369F"/>
    <w:rPr>
      <w:rFonts w:ascii="Times New Roman" w:hAnsi="Times New Roman"/>
    </w:rPr>
  </w:style>
  <w:style w:type="paragraph" w:styleId="Paragraphedeliste">
    <w:name w:val="List Paragraph"/>
    <w:basedOn w:val="Normal"/>
    <w:qFormat/>
    <w:rsid w:val="009F369F"/>
    <w:pPr>
      <w:spacing w:before="120" w:after="120" w:line="276" w:lineRule="auto"/>
      <w:ind w:left="708"/>
      <w:jc w:val="both"/>
    </w:pPr>
    <w:rPr>
      <w:rFonts w:hAnsi="Arial"/>
      <w:lang w:eastAsia="zh-CN"/>
    </w:rPr>
  </w:style>
  <w:style w:type="paragraph" w:styleId="Pieddepage">
    <w:name w:val="footer"/>
    <w:basedOn w:val="Normal"/>
    <w:link w:val="PieddepageCar"/>
    <w:uiPriority w:val="99"/>
    <w:rsid w:val="009F369F"/>
    <w:pPr>
      <w:tabs>
        <w:tab w:val="center" w:pos="4536"/>
        <w:tab w:val="right" w:pos="9072"/>
      </w:tabs>
      <w:spacing w:before="120" w:after="120" w:line="276" w:lineRule="auto"/>
      <w:jc w:val="both"/>
    </w:pPr>
  </w:style>
  <w:style w:type="character" w:customStyle="1" w:styleId="PieddepageCar1">
    <w:name w:val="Pied de page Car1"/>
    <w:basedOn w:val="Policepardfaut"/>
    <w:uiPriority w:val="99"/>
    <w:semiHidden/>
    <w:rsid w:val="009F369F"/>
  </w:style>
  <w:style w:type="character" w:customStyle="1" w:styleId="fontstyle01">
    <w:name w:val="fontstyle01"/>
    <w:basedOn w:val="Policepardfaut"/>
    <w:rsid w:val="009F369F"/>
    <w:rPr>
      <w:rFonts w:ascii="ArialMT" w:hAnsi="ArialMT" w:hint="default"/>
      <w:b w:val="0"/>
      <w:bCs w:val="0"/>
      <w:i w:val="0"/>
      <w:iCs w:val="0"/>
      <w:color w:val="000000"/>
      <w:sz w:val="22"/>
      <w:szCs w:val="22"/>
    </w:rPr>
  </w:style>
  <w:style w:type="character" w:customStyle="1" w:styleId="fontstyle21">
    <w:name w:val="fontstyle21"/>
    <w:basedOn w:val="Policepardfaut"/>
    <w:rsid w:val="009F369F"/>
    <w:rPr>
      <w:rFonts w:ascii="MS-Mincho" w:hAnsi="MS-Mincho" w:hint="default"/>
      <w:b w:val="0"/>
      <w:bCs w:val="0"/>
      <w:i w:val="0"/>
      <w:iCs w:val="0"/>
      <w:color w:val="000000"/>
      <w:sz w:val="18"/>
      <w:szCs w:val="18"/>
    </w:rPr>
  </w:style>
  <w:style w:type="character" w:customStyle="1" w:styleId="fontstyle61">
    <w:name w:val="fontstyle61"/>
    <w:basedOn w:val="Policepardfaut"/>
    <w:rsid w:val="009F369F"/>
    <w:rPr>
      <w:rFonts w:ascii="OpenSymbol" w:hAnsi="OpenSymbol" w:hint="default"/>
      <w:b w:val="0"/>
      <w:bCs w:val="0"/>
      <w:i w:val="0"/>
      <w:iCs w:val="0"/>
      <w:color w:val="000000"/>
      <w:sz w:val="24"/>
      <w:szCs w:val="24"/>
    </w:rPr>
  </w:style>
  <w:style w:type="paragraph" w:styleId="Corpsdetexte">
    <w:name w:val="Body Text"/>
    <w:basedOn w:val="Normal"/>
    <w:link w:val="CorpsdetexteCar"/>
    <w:unhideWhenUsed/>
    <w:rsid w:val="009A3AEA"/>
    <w:pPr>
      <w:suppressAutoHyphens/>
      <w:spacing w:after="140" w:line="288" w:lineRule="auto"/>
    </w:pPr>
    <w:rPr>
      <w:rFonts w:ascii="Times New Roman" w:eastAsia="Times New Roman" w:hAnsi="Times New Roman" w:cs="Times New Roman"/>
      <w:sz w:val="24"/>
      <w:szCs w:val="20"/>
      <w:lang w:eastAsia="zh-CN"/>
    </w:rPr>
  </w:style>
  <w:style w:type="character" w:customStyle="1" w:styleId="CorpsdetexteCar">
    <w:name w:val="Corps de texte Car"/>
    <w:basedOn w:val="Policepardfaut"/>
    <w:link w:val="Corpsdetexte"/>
    <w:rsid w:val="009A3AEA"/>
    <w:rPr>
      <w:rFonts w:ascii="Times New Roman" w:eastAsia="Times New Roman" w:hAnsi="Times New Roman" w:cs="Times New Roman"/>
      <w:sz w:val="24"/>
      <w:szCs w:val="20"/>
      <w:lang w:eastAsia="zh-CN"/>
    </w:rPr>
  </w:style>
  <w:style w:type="table" w:styleId="Grilledutableau">
    <w:name w:val="Table Grid"/>
    <w:basedOn w:val="TableauNormal"/>
    <w:uiPriority w:val="39"/>
    <w:rsid w:val="009A3AEA"/>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056538"/>
    <w:pPr>
      <w:tabs>
        <w:tab w:val="center" w:pos="4536"/>
        <w:tab w:val="right" w:pos="9072"/>
      </w:tabs>
      <w:spacing w:after="0" w:line="240" w:lineRule="auto"/>
    </w:pPr>
  </w:style>
  <w:style w:type="character" w:customStyle="1" w:styleId="En-tteCar">
    <w:name w:val="En-tête Car"/>
    <w:basedOn w:val="Policepardfaut"/>
    <w:link w:val="En-tte"/>
    <w:uiPriority w:val="99"/>
    <w:rsid w:val="0005653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3519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F82638-C949-461B-A9CE-72EAE5566A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7</Pages>
  <Words>1794</Words>
  <Characters>9870</Characters>
  <Application>Microsoft Office Word</Application>
  <DocSecurity>0</DocSecurity>
  <Lines>82</Lines>
  <Paragraphs>23</Paragraphs>
  <ScaleCrop>false</ScaleCrop>
  <HeadingPairs>
    <vt:vector size="2" baseType="variant">
      <vt:variant>
        <vt:lpstr>Titre</vt:lpstr>
      </vt:variant>
      <vt:variant>
        <vt:i4>1</vt:i4>
      </vt:variant>
    </vt:vector>
  </HeadingPairs>
  <TitlesOfParts>
    <vt:vector size="1" baseType="lpstr">
      <vt:lpstr/>
    </vt:vector>
  </TitlesOfParts>
  <Company>Ministère de l'Agriculture et de l'Alimentation</Company>
  <LinksUpToDate>false</LinksUpToDate>
  <CharactersWithSpaces>11641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Utilisateur Windows</dc:creator>
  <cp:keywords/>
  <dc:description/>
  <cp:lastModifiedBy>Brice BESSON</cp:lastModifiedBy>
  <cp:revision>4</cp:revision>
  <cp:lastPrinted>2026-03-04T19:12:00Z</cp:lastPrinted>
  <dcterms:created xsi:type="dcterms:W3CDTF">2026-03-10T14:46:00Z</dcterms:created>
  <dcterms:modified xsi:type="dcterms:W3CDTF">2026-03-10T15:15:00Z</dcterms:modified>
</cp:coreProperties>
</file>